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CFE5F8">
      <w:pPr>
        <w:overflowPunct w:val="0"/>
        <w:jc w:val="center"/>
        <w:rPr>
          <w:rFonts w:ascii="宋体" w:hAnsi="宋体" w:cs="宋体"/>
          <w:b/>
          <w:bCs/>
        </w:rPr>
      </w:pPr>
      <w:r>
        <w:rPr>
          <w:rFonts w:hint="eastAsia" w:ascii="宋体" w:hAnsi="宋体" w:cs="宋体"/>
          <w:b/>
          <w:bCs/>
        </w:rPr>
        <w:t>第十八章</w:t>
      </w:r>
      <w:r>
        <w:rPr>
          <w:rFonts w:ascii="宋体" w:hAnsi="宋体" w:cs="宋体"/>
          <w:b/>
          <w:bCs/>
        </w:rPr>
        <w:t xml:space="preserve"> </w:t>
      </w:r>
      <w:r>
        <w:rPr>
          <w:rFonts w:hint="eastAsia" w:ascii="宋体" w:hAnsi="宋体" w:cs="宋体"/>
          <w:b/>
          <w:bCs/>
        </w:rPr>
        <w:t>外币折算</w:t>
      </w:r>
    </w:p>
    <w:p w14:paraId="4730A95B">
      <w:pPr>
        <w:overflowPunct w:val="0"/>
        <w:jc w:val="left"/>
        <w:rPr>
          <w:rFonts w:hint="eastAsia" w:ascii="宋体" w:hAnsi="宋体" w:cs="宋体"/>
          <w:b/>
          <w:bCs/>
        </w:rPr>
      </w:pPr>
      <w:r>
        <w:rPr>
          <w:rFonts w:hint="eastAsia" w:ascii="宋体" w:hAnsi="宋体" w:cs="宋体"/>
          <w:b/>
          <w:bCs/>
        </w:rPr>
        <w:t>考情分析</w:t>
      </w:r>
    </w:p>
    <w:p w14:paraId="6345D990">
      <w:pPr>
        <w:jc w:val="left"/>
        <w:rPr>
          <w:rFonts w:ascii="宋体" w:hAnsi="宋体" w:cs="宋体"/>
        </w:rPr>
      </w:pPr>
      <w:r>
        <w:rPr>
          <w:rFonts w:hint="eastAsia" w:ascii="宋体" w:hAnsi="宋体" w:cs="宋体"/>
        </w:rPr>
        <w:t>本章属于基础性章节，属于基础内容的延伸，但内容有一定难度，本章不要被教材带偏节奏，以精讲班的课上内容为准，重点需要关注利率汇算相关账务处理，2025年预计分值5-8分左右。</w:t>
      </w:r>
    </w:p>
    <w:p w14:paraId="01265CBA">
      <w:pPr>
        <w:overflowPunct w:val="0"/>
        <w:jc w:val="center"/>
        <w:rPr>
          <w:rFonts w:hint="eastAsia" w:ascii="宋体" w:hAnsi="宋体" w:cs="宋体"/>
          <w:b/>
          <w:bCs/>
        </w:rPr>
      </w:pPr>
      <w:r>
        <w:rPr>
          <w:rFonts w:hint="eastAsia" w:ascii="宋体" w:hAnsi="宋体" w:cs="宋体"/>
          <w:b/>
          <w:bCs/>
        </w:rPr>
        <w:t>第一节  外币交易的会计处理</w:t>
      </w:r>
    </w:p>
    <w:p w14:paraId="548A7022">
      <w:pPr>
        <w:jc w:val="left"/>
        <w:rPr>
          <w:rFonts w:ascii="宋体" w:hAnsi="宋体" w:cs="宋体"/>
        </w:rPr>
      </w:pPr>
      <w:r>
        <w:rPr>
          <w:rFonts w:hint="eastAsia" w:ascii="宋体" w:hAnsi="宋体" w:cs="宋体"/>
        </w:rPr>
        <w:t>一、记账本位币的确定</w:t>
      </w:r>
    </w:p>
    <w:p w14:paraId="56DDCAF0">
      <w:pPr>
        <w:jc w:val="left"/>
        <w:rPr>
          <w:rFonts w:ascii="宋体" w:hAnsi="宋体" w:cs="宋体"/>
        </w:rPr>
      </w:pPr>
      <w:r>
        <w:rPr>
          <w:rFonts w:hint="eastAsia" w:ascii="宋体" w:hAnsi="宋体" w:cs="宋体"/>
        </w:rPr>
        <w:t>（一）记账本位币的定义</w:t>
      </w:r>
    </w:p>
    <w:p w14:paraId="37C50472">
      <w:pPr>
        <w:jc w:val="left"/>
        <w:rPr>
          <w:rFonts w:ascii="宋体" w:hAnsi="宋体" w:cs="宋体"/>
        </w:rPr>
      </w:pPr>
      <w:r>
        <w:rPr>
          <w:rFonts w:hint="eastAsia" w:ascii="宋体" w:hAnsi="宋体" w:cs="宋体"/>
        </w:rPr>
        <w:t>我国企业通常应选择人民币作为记账本位币。</w:t>
      </w:r>
    </w:p>
    <w:p w14:paraId="463400B8">
      <w:pPr>
        <w:jc w:val="left"/>
        <w:rPr>
          <w:rFonts w:hint="eastAsia" w:ascii="宋体" w:hAnsi="宋体" w:cs="宋体"/>
          <w:color w:val="FF0000"/>
        </w:rPr>
      </w:pPr>
      <w:r>
        <w:rPr>
          <w:rFonts w:hint="eastAsia" w:ascii="宋体" w:hAnsi="宋体" w:cs="宋体"/>
        </w:rPr>
        <w:t>业务收支以人民币以外的货币为主的企业，可以按规定选定其中一种货币作为记账本位币。但是，</w:t>
      </w:r>
      <w:r>
        <w:rPr>
          <w:rFonts w:hint="eastAsia" w:ascii="宋体" w:hAnsi="宋体" w:cs="宋体"/>
          <w:color w:val="FF0000"/>
        </w:rPr>
        <w:t>编报的财务会计报告应当折算为人民币。</w:t>
      </w:r>
    </w:p>
    <w:p w14:paraId="2871D3F2">
      <w:pPr>
        <w:jc w:val="left"/>
        <w:rPr>
          <w:rFonts w:ascii="宋体" w:hAnsi="宋体" w:cs="宋体"/>
        </w:rPr>
      </w:pPr>
      <w:r>
        <w:rPr>
          <w:rFonts w:hint="eastAsia" w:ascii="宋体" w:hAnsi="宋体" w:cs="宋体"/>
        </w:rPr>
        <w:t>（二）记账本位币的确定</w:t>
      </w:r>
    </w:p>
    <w:p w14:paraId="2255D726">
      <w:pPr>
        <w:jc w:val="left"/>
        <w:rPr>
          <w:rFonts w:ascii="宋体" w:hAnsi="宋体" w:cs="宋体"/>
        </w:rPr>
      </w:pPr>
      <w:r>
        <w:rPr>
          <w:rFonts w:hint="eastAsia" w:ascii="宋体" w:hAnsi="宋体" w:cs="宋体"/>
        </w:rPr>
        <w:t>企业选定记账本位币，应当考虑下列因素：</w:t>
      </w:r>
    </w:p>
    <w:p w14:paraId="7B09E9FF">
      <w:pPr>
        <w:jc w:val="left"/>
        <w:rPr>
          <w:rFonts w:ascii="宋体" w:hAnsi="宋体" w:cs="宋体"/>
        </w:rPr>
      </w:pPr>
      <w:r>
        <w:rPr>
          <w:rFonts w:hint="eastAsia" w:ascii="宋体" w:hAnsi="宋体" w:cs="宋体"/>
          <w:color w:val="FF0000"/>
        </w:rPr>
        <w:t>1、收入。</w:t>
      </w:r>
      <w:r>
        <w:rPr>
          <w:rFonts w:hint="eastAsia" w:ascii="宋体" w:hAnsi="宋体" w:cs="宋体"/>
        </w:rPr>
        <w:t>该货币主要影响商品和劳务的销售价格，通常以该货币进行商品和劳务的计价和结算。</w:t>
      </w:r>
    </w:p>
    <w:p w14:paraId="405FE095">
      <w:pPr>
        <w:jc w:val="left"/>
        <w:rPr>
          <w:rFonts w:ascii="宋体" w:hAnsi="宋体" w:cs="宋体"/>
        </w:rPr>
      </w:pPr>
      <w:r>
        <w:rPr>
          <w:rFonts w:hint="eastAsia" w:ascii="宋体" w:hAnsi="宋体" w:cs="宋体"/>
          <w:color w:val="FF0000"/>
        </w:rPr>
        <w:t>2、支出。</w:t>
      </w:r>
      <w:r>
        <w:rPr>
          <w:rFonts w:hint="eastAsia" w:ascii="宋体" w:hAnsi="宋体" w:cs="宋体"/>
        </w:rPr>
        <w:t>该货币主要影响商品和劳务所需人工、材料和其他费用，通常以该货币进行上述费用的计价和结算。</w:t>
      </w:r>
    </w:p>
    <w:p w14:paraId="4A4BECC0">
      <w:pPr>
        <w:jc w:val="left"/>
        <w:rPr>
          <w:rFonts w:hint="eastAsia" w:ascii="宋体" w:hAnsi="宋体" w:cs="宋体"/>
          <w:color w:val="FF0000"/>
        </w:rPr>
      </w:pPr>
      <w:r>
        <w:rPr>
          <w:rFonts w:hint="eastAsia" w:ascii="宋体" w:hAnsi="宋体" w:cs="宋体"/>
        </w:rPr>
        <w:t>企业选定记账本位币，通常应</w:t>
      </w:r>
      <w:r>
        <w:rPr>
          <w:rFonts w:hint="eastAsia" w:ascii="宋体" w:hAnsi="宋体" w:cs="宋体"/>
          <w:color w:val="FF0000"/>
        </w:rPr>
        <w:t>综合考虑上述两项因素。</w:t>
      </w:r>
    </w:p>
    <w:p w14:paraId="27326D85">
      <w:pPr>
        <w:jc w:val="left"/>
        <w:rPr>
          <w:rFonts w:ascii="宋体" w:hAnsi="宋体" w:cs="宋体"/>
        </w:rPr>
      </w:pPr>
      <w:r>
        <w:rPr>
          <w:rFonts w:hint="eastAsia" w:ascii="宋体" w:hAnsi="宋体" w:cs="宋体"/>
        </w:rPr>
        <w:t>3、融资活动获得的资金以及保存从经营活动中收取款项所使用的货币。</w:t>
      </w:r>
    </w:p>
    <w:p w14:paraId="2780EAB2">
      <w:pPr>
        <w:jc w:val="left"/>
        <w:rPr>
          <w:rFonts w:hint="eastAsia" w:ascii="宋体" w:hAnsi="宋体" w:cs="宋体"/>
        </w:rPr>
      </w:pPr>
      <w:r>
        <w:rPr>
          <w:rFonts w:hint="eastAsia" w:ascii="宋体" w:hAnsi="宋体" w:cs="宋体"/>
        </w:rPr>
        <w:t>在有些情况下，企业</w:t>
      </w:r>
      <w:r>
        <w:rPr>
          <w:rFonts w:hint="eastAsia" w:ascii="宋体" w:hAnsi="宋体" w:cs="宋体"/>
          <w:color w:val="FF0000"/>
        </w:rPr>
        <w:t>根据收支情况难以确定</w:t>
      </w:r>
      <w:r>
        <w:rPr>
          <w:rFonts w:hint="eastAsia" w:ascii="宋体" w:hAnsi="宋体" w:cs="宋体"/>
        </w:rPr>
        <w:t>记账本位币，需要在收支基础上</w:t>
      </w:r>
      <w:r>
        <w:rPr>
          <w:rFonts w:hint="eastAsia" w:ascii="宋体" w:hAnsi="宋体" w:cs="宋体"/>
          <w:color w:val="FF0000"/>
        </w:rPr>
        <w:t>结合融资活动</w:t>
      </w:r>
      <w:r>
        <w:rPr>
          <w:rFonts w:hint="eastAsia" w:ascii="宋体" w:hAnsi="宋体" w:cs="宋体"/>
        </w:rPr>
        <w:t>获得的资金或</w:t>
      </w:r>
      <w:r>
        <w:rPr>
          <w:rFonts w:hint="eastAsia" w:ascii="宋体" w:hAnsi="宋体" w:cs="宋体"/>
          <w:color w:val="FF0000"/>
        </w:rPr>
        <w:t>保存从经营活动中收取款项</w:t>
      </w:r>
      <w:r>
        <w:rPr>
          <w:rFonts w:hint="eastAsia" w:ascii="宋体" w:hAnsi="宋体" w:cs="宋体"/>
        </w:rPr>
        <w:t>时所使用的货币，进行综合分析后做出判断。</w:t>
      </w:r>
    </w:p>
    <w:p w14:paraId="17B2D51E">
      <w:pPr>
        <w:jc w:val="left"/>
        <w:rPr>
          <w:rFonts w:ascii="宋体" w:hAnsi="宋体" w:cs="宋体"/>
        </w:rPr>
      </w:pPr>
      <w:r>
        <w:rPr>
          <w:rFonts w:hint="eastAsia" w:ascii="宋体" w:hAnsi="宋体" w:cs="宋体"/>
        </w:rPr>
        <w:t>假定为满足采购原材料等所需澳元的需要，A公司向澳大利亚某银行借款10亿澳元，期限为20年，该借款是A公司当期流动资金净额的4倍。由于原材料采购以澳元结算，且企业经营所需要的营运资金，即融资获得的资金也使用澳元，因此，从</w:t>
      </w:r>
      <w:r>
        <w:rPr>
          <w:rFonts w:hint="eastAsia" w:ascii="宋体" w:hAnsi="宋体" w:cs="宋体"/>
          <w:color w:val="FF0000"/>
        </w:rPr>
        <w:t>“融资活动获得的资金”</w:t>
      </w:r>
      <w:r>
        <w:rPr>
          <w:rFonts w:hint="eastAsia" w:ascii="宋体" w:hAnsi="宋体" w:cs="宋体"/>
        </w:rPr>
        <w:t>角度考虑，A公司应当以澳元作为记账本位币。</w:t>
      </w:r>
    </w:p>
    <w:p w14:paraId="72961E12">
      <w:pPr>
        <w:overflowPunct w:val="0"/>
        <w:jc w:val="left"/>
        <w:rPr>
          <w:rFonts w:ascii="宋体" w:hAnsi="宋体" w:cs="宋体"/>
        </w:rPr>
      </w:pPr>
    </w:p>
    <w:p w14:paraId="2CEEE0C8">
      <w:pPr>
        <w:jc w:val="left"/>
        <w:rPr>
          <w:rFonts w:ascii="宋体" w:hAnsi="宋体" w:cs="宋体"/>
        </w:rPr>
      </w:pPr>
      <w:r>
        <w:rPr>
          <w:rFonts w:hint="eastAsia" w:ascii="宋体" w:hAnsi="宋体" w:cs="宋体"/>
        </w:rPr>
        <w:t>【例-多选题】下列各项中，属于企业在确定记账本位币时应考虑的因素有（  ）。</w:t>
      </w:r>
    </w:p>
    <w:p w14:paraId="5CDA2388">
      <w:pPr>
        <w:jc w:val="left"/>
        <w:rPr>
          <w:rFonts w:ascii="宋体" w:hAnsi="宋体" w:cs="宋体"/>
        </w:rPr>
      </w:pPr>
      <w:r>
        <w:rPr>
          <w:rFonts w:hint="eastAsia" w:ascii="宋体" w:hAnsi="宋体" w:cs="宋体"/>
        </w:rPr>
        <w:t>A.取得贷款使用的主要计价货币</w:t>
      </w:r>
    </w:p>
    <w:p w14:paraId="7001BCDB">
      <w:pPr>
        <w:jc w:val="left"/>
        <w:rPr>
          <w:rFonts w:ascii="宋体" w:hAnsi="宋体" w:cs="宋体"/>
        </w:rPr>
      </w:pPr>
      <w:r>
        <w:rPr>
          <w:rFonts w:hint="eastAsia" w:ascii="宋体" w:hAnsi="宋体" w:cs="宋体"/>
        </w:rPr>
        <w:t>B.确定商品生产成本使用的主要计价货币</w:t>
      </w:r>
    </w:p>
    <w:p w14:paraId="2A89F157">
      <w:pPr>
        <w:jc w:val="left"/>
        <w:rPr>
          <w:rFonts w:ascii="宋体" w:hAnsi="宋体" w:cs="宋体"/>
        </w:rPr>
      </w:pPr>
      <w:r>
        <w:rPr>
          <w:rFonts w:hint="eastAsia" w:ascii="宋体" w:hAnsi="宋体" w:cs="宋体"/>
        </w:rPr>
        <w:t>C.确定商品销售价格使用的主要计价货币</w:t>
      </w:r>
    </w:p>
    <w:p w14:paraId="4AC27D65">
      <w:pPr>
        <w:jc w:val="left"/>
        <w:rPr>
          <w:rFonts w:ascii="宋体" w:hAnsi="宋体" w:cs="宋体"/>
        </w:rPr>
      </w:pPr>
      <w:r>
        <w:rPr>
          <w:rFonts w:hint="eastAsia" w:ascii="宋体" w:hAnsi="宋体" w:cs="宋体"/>
        </w:rPr>
        <w:t>D.保存从经营活动中收取款项所使用的货币</w:t>
      </w:r>
    </w:p>
    <w:p w14:paraId="7D96D387">
      <w:pPr>
        <w:jc w:val="left"/>
        <w:rPr>
          <w:rFonts w:ascii="宋体" w:hAnsi="宋体" w:cs="宋体"/>
        </w:rPr>
      </w:pPr>
      <w:r>
        <w:rPr>
          <w:rFonts w:hint="eastAsia" w:ascii="宋体" w:hAnsi="宋体" w:cs="宋体"/>
        </w:rPr>
        <w:t>答案：ABCD</w:t>
      </w:r>
    </w:p>
    <w:p w14:paraId="515CE13A">
      <w:pPr>
        <w:jc w:val="left"/>
        <w:rPr>
          <w:rFonts w:ascii="宋体" w:hAnsi="宋体" w:cs="宋体"/>
        </w:rPr>
      </w:pPr>
      <w:r>
        <w:rPr>
          <w:rFonts w:hint="eastAsia" w:ascii="宋体" w:hAnsi="宋体" w:cs="宋体"/>
        </w:rPr>
        <w:t>解析：确定本位币需要考虑收入、支出、融资等三项因素，ABCD均为正确选项。</w:t>
      </w:r>
    </w:p>
    <w:p w14:paraId="3FD123D0">
      <w:pPr>
        <w:overflowPunct w:val="0"/>
        <w:jc w:val="left"/>
        <w:rPr>
          <w:rFonts w:ascii="宋体" w:hAnsi="宋体" w:cs="宋体"/>
        </w:rPr>
      </w:pPr>
    </w:p>
    <w:p w14:paraId="76395BE2">
      <w:pPr>
        <w:jc w:val="left"/>
        <w:rPr>
          <w:rFonts w:ascii="宋体" w:hAnsi="宋体" w:cs="宋体"/>
        </w:rPr>
      </w:pPr>
      <w:r>
        <w:rPr>
          <w:rFonts w:hint="eastAsia" w:ascii="宋体" w:hAnsi="宋体" w:cs="宋体"/>
        </w:rPr>
        <w:t>（三）境外经营记账本位币的确定</w:t>
      </w:r>
    </w:p>
    <w:p w14:paraId="2679C6EE">
      <w:pPr>
        <w:jc w:val="left"/>
        <w:rPr>
          <w:rFonts w:ascii="宋体" w:hAnsi="宋体" w:cs="宋体"/>
        </w:rPr>
      </w:pPr>
      <w:r>
        <w:rPr>
          <w:rFonts w:hint="eastAsia" w:ascii="宋体" w:hAnsi="宋体" w:cs="宋体"/>
        </w:rPr>
        <w:t>境外经营有两个方面的含义：</w:t>
      </w:r>
    </w:p>
    <w:p w14:paraId="3C8288A3">
      <w:pPr>
        <w:jc w:val="left"/>
        <w:rPr>
          <w:rFonts w:ascii="宋体" w:hAnsi="宋体" w:cs="宋体"/>
          <w:color w:val="FF0000"/>
        </w:rPr>
      </w:pPr>
      <w:r>
        <w:rPr>
          <w:rFonts w:hint="eastAsia" w:ascii="宋体" w:hAnsi="宋体" w:cs="宋体"/>
        </w:rPr>
        <w:t>一是指企业</w:t>
      </w:r>
      <w:r>
        <w:rPr>
          <w:rFonts w:hint="eastAsia" w:ascii="宋体" w:hAnsi="宋体" w:cs="宋体"/>
          <w:color w:val="FF0000"/>
        </w:rPr>
        <w:t>在境外的子公司、合营企业、联营企业、分支机构；</w:t>
      </w:r>
    </w:p>
    <w:p w14:paraId="21D02F5A">
      <w:pPr>
        <w:jc w:val="left"/>
        <w:rPr>
          <w:rFonts w:hint="eastAsia" w:ascii="宋体" w:hAnsi="宋体" w:cs="宋体"/>
        </w:rPr>
      </w:pPr>
      <w:r>
        <w:rPr>
          <w:rFonts w:hint="eastAsia" w:ascii="宋体" w:hAnsi="宋体" w:cs="宋体"/>
        </w:rPr>
        <w:t>二是指企业</w:t>
      </w:r>
      <w:r>
        <w:rPr>
          <w:rFonts w:hint="eastAsia" w:ascii="宋体" w:hAnsi="宋体" w:cs="宋体"/>
          <w:color w:val="FF0000"/>
        </w:rPr>
        <w:t>在境内的子公司、联营企业、合营企业或者分支机构，</w:t>
      </w:r>
      <w:r>
        <w:rPr>
          <w:rFonts w:hint="eastAsia" w:ascii="宋体" w:hAnsi="宋体" w:cs="宋体"/>
        </w:rPr>
        <w:t>选定的记账本位币与企业的</w:t>
      </w:r>
      <w:r>
        <w:rPr>
          <w:rFonts w:hint="eastAsia" w:ascii="宋体" w:hAnsi="宋体" w:cs="宋体"/>
          <w:color w:val="FF0000"/>
        </w:rPr>
        <w:t>记账本位币不同</w:t>
      </w:r>
      <w:r>
        <w:rPr>
          <w:rFonts w:hint="eastAsia" w:ascii="宋体" w:hAnsi="宋体" w:cs="宋体"/>
        </w:rPr>
        <w:t>的，也应当视同境外经营。　　</w:t>
      </w:r>
    </w:p>
    <w:p w14:paraId="62F41241">
      <w:pPr>
        <w:jc w:val="left"/>
        <w:rPr>
          <w:rFonts w:ascii="宋体" w:hAnsi="宋体" w:cs="宋体"/>
        </w:rPr>
      </w:pPr>
      <w:r>
        <w:rPr>
          <w:rFonts w:hint="eastAsia" w:ascii="宋体" w:hAnsi="宋体" w:cs="宋体"/>
        </w:rPr>
        <w:t>（四）记账本位币的变更</w:t>
      </w:r>
    </w:p>
    <w:p w14:paraId="09871276">
      <w:pPr>
        <w:jc w:val="left"/>
        <w:rPr>
          <w:rFonts w:hint="eastAsia" w:ascii="宋体" w:hAnsi="宋体" w:cs="宋体"/>
        </w:rPr>
      </w:pPr>
      <w:r>
        <w:rPr>
          <w:rFonts w:hint="eastAsia" w:ascii="宋体" w:hAnsi="宋体" w:cs="宋体"/>
        </w:rPr>
        <w:t>企业因经营所处的</w:t>
      </w:r>
      <w:r>
        <w:rPr>
          <w:rFonts w:hint="eastAsia" w:ascii="宋体" w:hAnsi="宋体" w:cs="宋体"/>
          <w:color w:val="FF0000"/>
        </w:rPr>
        <w:t>主要经济环境发生重大变化</w:t>
      </w:r>
      <w:r>
        <w:rPr>
          <w:rFonts w:hint="eastAsia" w:ascii="宋体" w:hAnsi="宋体" w:cs="宋体"/>
        </w:rPr>
        <w:t>，确需变更记账本位币的，应当</w:t>
      </w:r>
      <w:r>
        <w:rPr>
          <w:rFonts w:hint="eastAsia" w:ascii="宋体" w:hAnsi="宋体" w:cs="宋体"/>
          <w:color w:val="FF0000"/>
        </w:rPr>
        <w:t>采用变更当日的即期汇率</w:t>
      </w:r>
      <w:r>
        <w:rPr>
          <w:rFonts w:hint="eastAsia" w:ascii="宋体" w:hAnsi="宋体" w:cs="宋体"/>
        </w:rPr>
        <w:t>将所有项目折算为变更后的记账本位币。</w:t>
      </w:r>
    </w:p>
    <w:p w14:paraId="41EAA382">
      <w:pPr>
        <w:jc w:val="left"/>
        <w:rPr>
          <w:rFonts w:ascii="宋体" w:hAnsi="宋体" w:cs="宋体"/>
        </w:rPr>
      </w:pPr>
      <w:r>
        <w:rPr>
          <w:rFonts w:hint="eastAsia" w:ascii="宋体" w:hAnsi="宋体" w:cs="宋体"/>
        </w:rPr>
        <w:t>二、外币交易的会计处理</w:t>
      </w:r>
    </w:p>
    <w:p w14:paraId="0DDADAE7">
      <w:pPr>
        <w:jc w:val="left"/>
        <w:rPr>
          <w:rFonts w:ascii="宋体" w:hAnsi="宋体" w:cs="宋体"/>
        </w:rPr>
      </w:pPr>
      <w:r>
        <w:rPr>
          <w:rFonts w:hint="eastAsia" w:ascii="宋体" w:hAnsi="宋体" w:cs="宋体"/>
        </w:rPr>
        <w:t>（一）会计处理原则</w:t>
      </w:r>
    </w:p>
    <w:p w14:paraId="4650601D">
      <w:pPr>
        <w:jc w:val="left"/>
        <w:rPr>
          <w:rFonts w:hint="eastAsia" w:ascii="宋体" w:hAnsi="宋体" w:cs="宋体"/>
        </w:rPr>
      </w:pPr>
      <w:r>
        <w:rPr>
          <w:rFonts w:hint="eastAsia" w:ascii="宋体" w:hAnsi="宋体" w:cs="宋体"/>
        </w:rPr>
        <w:t>1、对于发生的外币交易，应当</w:t>
      </w:r>
      <w:r>
        <w:rPr>
          <w:rFonts w:hint="eastAsia" w:ascii="宋体" w:hAnsi="宋体" w:cs="宋体"/>
          <w:color w:val="FF0000"/>
        </w:rPr>
        <w:t>将外币金额折算为记账本位币金额。</w:t>
      </w:r>
    </w:p>
    <w:p w14:paraId="6005E01D">
      <w:pPr>
        <w:jc w:val="left"/>
        <w:rPr>
          <w:rFonts w:ascii="宋体" w:hAnsi="宋体" w:cs="宋体"/>
        </w:rPr>
      </w:pPr>
      <w:r>
        <w:rPr>
          <w:rFonts w:hint="eastAsia" w:ascii="宋体" w:hAnsi="宋体" w:cs="宋体"/>
        </w:rPr>
        <w:t>2、外币交易应当在初始确认时，采用</w:t>
      </w:r>
      <w:r>
        <w:rPr>
          <w:rFonts w:hint="eastAsia" w:ascii="宋体" w:hAnsi="宋体" w:cs="宋体"/>
          <w:color w:val="FF0000"/>
        </w:rPr>
        <w:t>交易发生日的即期汇率</w:t>
      </w:r>
      <w:r>
        <w:rPr>
          <w:rFonts w:hint="eastAsia" w:ascii="宋体" w:hAnsi="宋体" w:cs="宋体"/>
        </w:rPr>
        <w:t>将外币金额折算为记账本位币金额；也可以采用按照系统合理的方法确定的、与</w:t>
      </w:r>
      <w:r>
        <w:rPr>
          <w:rFonts w:hint="eastAsia" w:ascii="宋体" w:hAnsi="宋体" w:cs="宋体"/>
          <w:color w:val="FF0000"/>
        </w:rPr>
        <w:t>交易发生日即期汇率</w:t>
      </w:r>
      <w:r>
        <w:rPr>
          <w:rFonts w:hint="eastAsia" w:ascii="宋体" w:hAnsi="宋体" w:cs="宋体"/>
        </w:rPr>
        <w:t>近似的汇率折算。</w:t>
      </w:r>
    </w:p>
    <w:p w14:paraId="5C99CD6E">
      <w:pPr>
        <w:jc w:val="left"/>
        <w:rPr>
          <w:rFonts w:ascii="宋体" w:hAnsi="宋体" w:cs="宋体"/>
          <w:color w:val="FF0000"/>
        </w:rPr>
      </w:pPr>
      <w:r>
        <w:rPr>
          <w:rFonts w:hint="eastAsia" w:ascii="宋体" w:hAnsi="宋体" w:cs="宋体"/>
          <w:color w:val="FF0000"/>
        </w:rPr>
        <w:t>即期汇率</w:t>
      </w:r>
      <w:r>
        <w:rPr>
          <w:rFonts w:hint="eastAsia" w:ascii="宋体" w:hAnsi="宋体" w:cs="宋体"/>
        </w:rPr>
        <w:t>，通常是指中国人民银行公布的当日人民币外汇牌价的</w:t>
      </w:r>
      <w:r>
        <w:rPr>
          <w:rFonts w:hint="eastAsia" w:ascii="宋体" w:hAnsi="宋体" w:cs="宋体"/>
          <w:color w:val="FF0000"/>
        </w:rPr>
        <w:t>中间价。</w:t>
      </w:r>
    </w:p>
    <w:p w14:paraId="138E21E3">
      <w:pPr>
        <w:jc w:val="left"/>
        <w:rPr>
          <w:rFonts w:ascii="宋体" w:hAnsi="宋体" w:cs="宋体"/>
        </w:rPr>
      </w:pPr>
      <w:r>
        <w:rPr>
          <w:rFonts w:hint="eastAsia" w:ascii="宋体" w:hAnsi="宋体" w:cs="宋体"/>
        </w:rPr>
        <w:t>外币　　　　　　　   人民币</w:t>
      </w:r>
    </w:p>
    <w:p w14:paraId="0A35ECC8">
      <w:pPr>
        <w:jc w:val="left"/>
        <w:rPr>
          <w:rFonts w:ascii="宋体" w:hAnsi="宋体" w:cs="宋体"/>
          <w:color w:val="FF0000"/>
        </w:rPr>
      </w:pPr>
      <w:r>
        <w:rPr>
          <w:rFonts w:hint="eastAsia" w:ascii="宋体" w:hAnsi="宋体" w:cs="宋体"/>
        </w:rPr>
        <w:t>　　　　　　　</w:t>
      </w:r>
      <w:r>
        <w:rPr>
          <w:rFonts w:hint="eastAsia" w:ascii="宋体" w:hAnsi="宋体" w:cs="宋体"/>
          <w:color w:val="FF0000"/>
        </w:rPr>
        <w:t>　买入价　　卖出价</w:t>
      </w:r>
    </w:p>
    <w:p w14:paraId="252B56F7">
      <w:pPr>
        <w:jc w:val="left"/>
        <w:rPr>
          <w:rFonts w:ascii="宋体" w:hAnsi="宋体" w:cs="宋体"/>
        </w:rPr>
      </w:pPr>
      <w:r>
        <w:rPr>
          <w:rFonts w:hint="eastAsia" w:ascii="宋体" w:hAnsi="宋体" w:cs="宋体"/>
        </w:rPr>
        <w:t>US$100　　　     7.10　　  7.20</w:t>
      </w:r>
    </w:p>
    <w:p w14:paraId="07D025A7">
      <w:pPr>
        <w:jc w:val="left"/>
        <w:rPr>
          <w:rFonts w:hint="eastAsia" w:ascii="宋体" w:hAnsi="宋体" w:cs="宋体"/>
          <w:color w:val="FF0000"/>
        </w:rPr>
      </w:pPr>
      <w:r>
        <w:rPr>
          <w:rFonts w:hint="eastAsia" w:ascii="宋体" w:hAnsi="宋体" w:cs="宋体"/>
          <w:color w:val="FF0000"/>
        </w:rPr>
        <w:t>中间价：$1=￥7.15——即期汇率</w:t>
      </w:r>
    </w:p>
    <w:p w14:paraId="028A8BB8">
      <w:pPr>
        <w:jc w:val="left"/>
        <w:rPr>
          <w:rFonts w:ascii="宋体" w:hAnsi="宋体" w:cs="宋体"/>
        </w:rPr>
      </w:pPr>
      <w:r>
        <w:rPr>
          <w:rFonts w:hint="eastAsia" w:ascii="宋体" w:hAnsi="宋体" w:cs="宋体"/>
          <w:color w:val="FF0000"/>
        </w:rPr>
        <w:t>即期汇率的近似汇率，</w:t>
      </w:r>
      <w:r>
        <w:rPr>
          <w:rFonts w:hint="eastAsia" w:ascii="宋体" w:hAnsi="宋体" w:cs="宋体"/>
        </w:rPr>
        <w:t>是指按照系统合理的方法确定的、与交易发生日即期汇率近似的汇率，通常采用当期平均汇率或加权平均汇率等。</w:t>
      </w:r>
    </w:p>
    <w:p w14:paraId="7E61FF2C">
      <w:pPr>
        <w:jc w:val="left"/>
        <w:rPr>
          <w:rFonts w:hint="eastAsia" w:ascii="宋体" w:hAnsi="宋体" w:cs="宋体"/>
        </w:rPr>
      </w:pPr>
      <w:r>
        <w:rPr>
          <w:rFonts w:hint="eastAsia" w:ascii="宋体" w:hAnsi="宋体" w:cs="宋体"/>
        </w:rPr>
        <w:t>企业</w:t>
      </w:r>
      <w:r>
        <w:rPr>
          <w:rFonts w:hint="eastAsia" w:ascii="宋体" w:hAnsi="宋体" w:cs="宋体"/>
          <w:color w:val="FF0000"/>
        </w:rPr>
        <w:t>通常应当采用即期汇率</w:t>
      </w:r>
      <w:r>
        <w:rPr>
          <w:rFonts w:hint="eastAsia" w:ascii="宋体" w:hAnsi="宋体" w:cs="宋体"/>
        </w:rPr>
        <w:t>进行折算。汇率变动不大的，也可以采用</w:t>
      </w:r>
      <w:r>
        <w:rPr>
          <w:rFonts w:hint="eastAsia" w:ascii="宋体" w:hAnsi="宋体" w:cs="宋体"/>
          <w:color w:val="FF0000"/>
        </w:rPr>
        <w:t>即期汇率的近似汇率</w:t>
      </w:r>
      <w:r>
        <w:rPr>
          <w:rFonts w:hint="eastAsia" w:ascii="宋体" w:hAnsi="宋体" w:cs="宋体"/>
        </w:rPr>
        <w:t>进行折算。</w:t>
      </w:r>
    </w:p>
    <w:p w14:paraId="1EB5B4F7">
      <w:pPr>
        <w:jc w:val="left"/>
        <w:rPr>
          <w:rFonts w:ascii="宋体" w:hAnsi="宋体" w:cs="宋体"/>
        </w:rPr>
      </w:pPr>
      <w:r>
        <w:rPr>
          <w:rFonts w:hint="eastAsia" w:ascii="宋体" w:hAnsi="宋体" w:cs="宋体"/>
        </w:rPr>
        <w:t>3、企业收到投资者以外币投入的资本，无论是否有合同约定汇率，均不得采用合同约定汇率和即期汇率的近似汇率折算，而是</w:t>
      </w:r>
      <w:r>
        <w:rPr>
          <w:rFonts w:hint="eastAsia" w:ascii="宋体" w:hAnsi="宋体" w:cs="宋体"/>
          <w:color w:val="FF0000"/>
        </w:rPr>
        <w:t>采用交易发生日即期汇率</w:t>
      </w:r>
      <w:r>
        <w:rPr>
          <w:rFonts w:hint="eastAsia" w:ascii="宋体" w:hAnsi="宋体" w:cs="宋体"/>
        </w:rPr>
        <w:t>折算。</w:t>
      </w:r>
    </w:p>
    <w:p w14:paraId="4E9A3DD5">
      <w:pPr>
        <w:overflowPunct w:val="0"/>
        <w:jc w:val="left"/>
        <w:rPr>
          <w:rFonts w:ascii="宋体" w:hAnsi="宋体" w:cs="宋体"/>
        </w:rPr>
      </w:pPr>
    </w:p>
    <w:p w14:paraId="7595E207">
      <w:pPr>
        <w:jc w:val="left"/>
        <w:rPr>
          <w:rFonts w:ascii="宋体" w:hAnsi="宋体" w:cs="宋体"/>
        </w:rPr>
      </w:pPr>
      <w:r>
        <w:rPr>
          <w:rFonts w:hint="eastAsia" w:ascii="宋体" w:hAnsi="宋体" w:cs="宋体"/>
        </w:rPr>
        <w:t>【例-单选题】对于收到投资者以外币投入的资本，企业应当采用的折算汇率是（  ）。</w:t>
      </w:r>
    </w:p>
    <w:p w14:paraId="333A47D1">
      <w:pPr>
        <w:jc w:val="left"/>
        <w:rPr>
          <w:rFonts w:ascii="宋体" w:hAnsi="宋体" w:cs="宋体"/>
        </w:rPr>
      </w:pPr>
      <w:r>
        <w:rPr>
          <w:rFonts w:hint="eastAsia" w:ascii="宋体" w:hAnsi="宋体" w:cs="宋体"/>
        </w:rPr>
        <w:t>A.当期简单平均汇率</w:t>
      </w:r>
    </w:p>
    <w:p w14:paraId="49FB1EAA">
      <w:pPr>
        <w:jc w:val="left"/>
        <w:rPr>
          <w:rFonts w:ascii="宋体" w:hAnsi="宋体" w:cs="宋体"/>
        </w:rPr>
      </w:pPr>
      <w:r>
        <w:rPr>
          <w:rFonts w:hint="eastAsia" w:ascii="宋体" w:hAnsi="宋体" w:cs="宋体"/>
        </w:rPr>
        <w:t>B.交易发生日的即期汇率</w:t>
      </w:r>
    </w:p>
    <w:p w14:paraId="30262D50">
      <w:pPr>
        <w:jc w:val="left"/>
        <w:rPr>
          <w:rFonts w:ascii="宋体" w:hAnsi="宋体" w:cs="宋体"/>
        </w:rPr>
      </w:pPr>
      <w:r>
        <w:rPr>
          <w:rFonts w:hint="eastAsia" w:ascii="宋体" w:hAnsi="宋体" w:cs="宋体"/>
        </w:rPr>
        <w:t>C.当期加权平均汇率</w:t>
      </w:r>
    </w:p>
    <w:p w14:paraId="44ADA4B0">
      <w:pPr>
        <w:jc w:val="left"/>
        <w:rPr>
          <w:rFonts w:ascii="宋体" w:hAnsi="宋体" w:cs="宋体"/>
        </w:rPr>
      </w:pPr>
      <w:r>
        <w:rPr>
          <w:rFonts w:hint="eastAsia" w:ascii="宋体" w:hAnsi="宋体" w:cs="宋体"/>
        </w:rPr>
        <w:t>D.合同约定汇率</w:t>
      </w:r>
    </w:p>
    <w:p w14:paraId="3A996252">
      <w:pPr>
        <w:jc w:val="left"/>
        <w:rPr>
          <w:rFonts w:ascii="宋体" w:hAnsi="宋体" w:cs="宋体"/>
        </w:rPr>
      </w:pPr>
      <w:r>
        <w:rPr>
          <w:rFonts w:hint="eastAsia" w:ascii="宋体" w:hAnsi="宋体" w:cs="宋体"/>
        </w:rPr>
        <w:t>答案：B</w:t>
      </w:r>
    </w:p>
    <w:p w14:paraId="6312CB64">
      <w:pPr>
        <w:jc w:val="left"/>
        <w:rPr>
          <w:rFonts w:ascii="宋体" w:hAnsi="宋体" w:cs="宋体"/>
        </w:rPr>
      </w:pPr>
      <w:r>
        <w:rPr>
          <w:rFonts w:hint="eastAsia" w:ascii="宋体" w:hAnsi="宋体" w:cs="宋体"/>
        </w:rPr>
        <w:t>解析：企业收到投资者以外币投入的资本，无论是否有合同约定汇率，均不得采用合同约定汇率和即期汇率的近似汇率折算，而是采用交易日即期汇率折算。</w:t>
      </w:r>
    </w:p>
    <w:p w14:paraId="0E6A2710">
      <w:pPr>
        <w:overflowPunct w:val="0"/>
        <w:jc w:val="left"/>
        <w:rPr>
          <w:rFonts w:ascii="宋体" w:hAnsi="宋体" w:cs="宋体"/>
        </w:rPr>
      </w:pPr>
    </w:p>
    <w:p w14:paraId="7FDAA201">
      <w:pPr>
        <w:jc w:val="left"/>
        <w:rPr>
          <w:rFonts w:hint="eastAsia" w:ascii="宋体" w:hAnsi="宋体" w:cs="宋体"/>
        </w:rPr>
      </w:pPr>
      <w:r>
        <w:rPr>
          <w:rFonts w:hint="eastAsia" w:ascii="宋体" w:hAnsi="宋体" w:cs="宋体"/>
          <w:color w:val="FF0000"/>
        </w:rPr>
        <w:t>【例18-6】</w:t>
      </w:r>
      <w:r>
        <w:rPr>
          <w:rFonts w:hint="eastAsia" w:ascii="宋体" w:hAnsi="宋体" w:cs="宋体"/>
        </w:rPr>
        <w:t>甲公司的记账本位币为人民币，其外币交易采用交易日的即期汇率折算。2024年9月10日，甲公司为增资扩股与某外商签订投资合同，</w:t>
      </w:r>
      <w:r>
        <w:rPr>
          <w:rFonts w:hint="eastAsia" w:ascii="宋体" w:hAnsi="宋体" w:cs="宋体"/>
          <w:color w:val="FF0000"/>
        </w:rPr>
        <w:t>当日收到外商投入资本2 000 000美元</w:t>
      </w:r>
      <w:r>
        <w:rPr>
          <w:rFonts w:hint="eastAsia" w:ascii="宋体" w:hAnsi="宋体" w:cs="宋体"/>
        </w:rPr>
        <w:t>，当日的即期汇率为</w:t>
      </w:r>
      <w:r>
        <w:rPr>
          <w:rFonts w:hint="eastAsia" w:ascii="宋体" w:hAnsi="宋体" w:cs="宋体"/>
          <w:color w:val="FF0000"/>
        </w:rPr>
        <w:t>1美元=6.83人民币元</w:t>
      </w:r>
      <w:r>
        <w:rPr>
          <w:rFonts w:hint="eastAsia" w:ascii="宋体" w:hAnsi="宋体" w:cs="宋体"/>
        </w:rPr>
        <w:t>，其中，</w:t>
      </w:r>
      <w:r>
        <w:rPr>
          <w:rFonts w:hint="eastAsia" w:ascii="宋体" w:hAnsi="宋体" w:cs="宋体"/>
          <w:color w:val="FF0000"/>
        </w:rPr>
        <w:t>13 000 000</w:t>
      </w:r>
      <w:r>
        <w:rPr>
          <w:rFonts w:hint="eastAsia" w:ascii="宋体" w:hAnsi="宋体" w:cs="宋体"/>
        </w:rPr>
        <w:t>人民币元作为注册资本的组成部分。假定投资合同约定的汇率为1美元=6.85人民币元。</w:t>
      </w:r>
    </w:p>
    <w:p w14:paraId="44AE1B38">
      <w:pPr>
        <w:jc w:val="left"/>
        <w:rPr>
          <w:rFonts w:ascii="宋体" w:hAnsi="宋体" w:cs="宋体"/>
        </w:rPr>
      </w:pPr>
      <w:r>
        <w:rPr>
          <w:rFonts w:hint="eastAsia" w:ascii="宋体" w:hAnsi="宋体" w:cs="宋体"/>
        </w:rPr>
        <w:t>甲公司账务处理：</w:t>
      </w:r>
    </w:p>
    <w:p w14:paraId="16764BA4">
      <w:pPr>
        <w:jc w:val="left"/>
        <w:rPr>
          <w:rFonts w:ascii="宋体" w:hAnsi="宋体" w:cs="宋体"/>
        </w:rPr>
      </w:pPr>
      <w:r>
        <w:rPr>
          <w:rFonts w:hint="eastAsia" w:ascii="宋体" w:hAnsi="宋体" w:cs="宋体"/>
        </w:rPr>
        <w:t>借：银行存款—××银行（美元）　13 660 000</w:t>
      </w:r>
    </w:p>
    <w:p w14:paraId="12879884">
      <w:pPr>
        <w:jc w:val="left"/>
        <w:rPr>
          <w:rFonts w:ascii="宋体" w:hAnsi="宋体" w:cs="宋体"/>
        </w:rPr>
      </w:pPr>
      <w:r>
        <w:rPr>
          <w:rFonts w:hint="eastAsia" w:ascii="宋体" w:hAnsi="宋体" w:cs="宋体"/>
        </w:rPr>
        <w:t>　　　　　　　　　　　　　（2 000 000×6.83）</w:t>
      </w:r>
    </w:p>
    <w:p w14:paraId="1F32D326">
      <w:pPr>
        <w:jc w:val="left"/>
        <w:rPr>
          <w:rFonts w:ascii="宋体" w:hAnsi="宋体" w:cs="宋体"/>
        </w:rPr>
      </w:pPr>
      <w:r>
        <w:rPr>
          <w:rFonts w:hint="eastAsia" w:ascii="宋体" w:hAnsi="宋体" w:cs="宋体"/>
        </w:rPr>
        <w:t>　　贷：实收资本—×× 　　　　 　　            13 000 000</w:t>
      </w:r>
    </w:p>
    <w:p w14:paraId="034B7093">
      <w:pPr>
        <w:jc w:val="left"/>
        <w:rPr>
          <w:rFonts w:ascii="宋体" w:hAnsi="宋体" w:cs="宋体"/>
        </w:rPr>
      </w:pPr>
      <w:r>
        <w:rPr>
          <w:rFonts w:hint="eastAsia" w:ascii="宋体" w:hAnsi="宋体" w:cs="宋体"/>
        </w:rPr>
        <w:t>　　　　资本公积—资本溢价 　　　       　   660 000</w:t>
      </w:r>
    </w:p>
    <w:p w14:paraId="45C48000">
      <w:pPr>
        <w:overflowPunct w:val="0"/>
        <w:jc w:val="left"/>
        <w:rPr>
          <w:rFonts w:ascii="宋体" w:hAnsi="宋体" w:cs="宋体"/>
        </w:rPr>
      </w:pPr>
    </w:p>
    <w:p w14:paraId="48AA3874">
      <w:pPr>
        <w:jc w:val="left"/>
        <w:rPr>
          <w:rFonts w:ascii="宋体" w:hAnsi="宋体" w:cs="宋体"/>
        </w:rPr>
      </w:pPr>
      <w:r>
        <w:rPr>
          <w:rFonts w:hint="eastAsia" w:ascii="宋体" w:hAnsi="宋体" w:cs="宋体"/>
        </w:rPr>
        <w:t>【例-单选题】甲股份有限公司根据其与外商签订的投资合同，外商将分两次投入外币资本，投资合同约定的汇率是1美元=6.94元人民币。2024年9月1日，第一次收到外商投入资本1 000万美元，当日即期汇率为1美元=6.93元人民币；2025年1月31日，第二次收到外商投入资本1 000万美元，当日即期汇率为1美元=6.96元人民币。2025年1月末甲公司“股本”科目期末余额为（  ）万元人民币。</w:t>
      </w:r>
    </w:p>
    <w:p w14:paraId="38F630BB">
      <w:pPr>
        <w:jc w:val="left"/>
        <w:rPr>
          <w:rFonts w:ascii="宋体" w:hAnsi="宋体" w:cs="宋体"/>
        </w:rPr>
      </w:pPr>
      <w:r>
        <w:rPr>
          <w:rFonts w:hint="eastAsia" w:ascii="宋体" w:hAnsi="宋体" w:cs="宋体"/>
        </w:rPr>
        <w:t>A.13 880</w:t>
      </w:r>
      <w:r>
        <w:rPr>
          <w:rFonts w:hint="eastAsia" w:ascii="宋体" w:hAnsi="宋体" w:cs="宋体"/>
        </w:rPr>
        <w:tab/>
      </w:r>
      <w:r>
        <w:rPr>
          <w:rFonts w:hint="eastAsia" w:ascii="宋体" w:hAnsi="宋体" w:cs="宋体"/>
        </w:rPr>
        <w:t xml:space="preserve">        B.9 060</w:t>
      </w:r>
    </w:p>
    <w:p w14:paraId="51E73A89">
      <w:pPr>
        <w:jc w:val="left"/>
        <w:rPr>
          <w:rFonts w:hint="eastAsia" w:ascii="宋体" w:hAnsi="宋体" w:cs="宋体"/>
        </w:rPr>
      </w:pPr>
      <w:r>
        <w:rPr>
          <w:rFonts w:hint="eastAsia" w:ascii="宋体" w:hAnsi="宋体" w:cs="宋体"/>
        </w:rPr>
        <w:t>C.9 030             D.13 890</w:t>
      </w:r>
    </w:p>
    <w:p w14:paraId="2594720D">
      <w:pPr>
        <w:jc w:val="left"/>
        <w:rPr>
          <w:rFonts w:ascii="宋体" w:hAnsi="宋体" w:cs="宋体"/>
        </w:rPr>
      </w:pPr>
      <w:r>
        <w:rPr>
          <w:rFonts w:hint="eastAsia" w:ascii="宋体" w:hAnsi="宋体" w:cs="宋体"/>
        </w:rPr>
        <w:t>答案：D</w:t>
      </w:r>
    </w:p>
    <w:p w14:paraId="72B9DB22">
      <w:pPr>
        <w:jc w:val="left"/>
        <w:rPr>
          <w:rFonts w:ascii="宋体" w:hAnsi="宋体" w:cs="宋体"/>
        </w:rPr>
      </w:pPr>
      <w:r>
        <w:rPr>
          <w:rFonts w:hint="eastAsia" w:ascii="宋体" w:hAnsi="宋体" w:cs="宋体"/>
        </w:rPr>
        <w:t>解析：“股本”科目期末余额=1 000×6.93</w:t>
      </w:r>
    </w:p>
    <w:p w14:paraId="250ED469">
      <w:pPr>
        <w:jc w:val="left"/>
        <w:rPr>
          <w:rFonts w:ascii="宋体" w:hAnsi="宋体" w:cs="宋体"/>
        </w:rPr>
      </w:pPr>
      <w:r>
        <w:rPr>
          <w:rFonts w:hint="eastAsia" w:ascii="宋体" w:hAnsi="宋体" w:cs="宋体"/>
        </w:rPr>
        <w:t>＋1 000×6.96=13 890（万元人民币）</w:t>
      </w:r>
    </w:p>
    <w:p w14:paraId="2AAD37B9">
      <w:pPr>
        <w:jc w:val="left"/>
        <w:rPr>
          <w:rFonts w:ascii="宋体" w:hAnsi="宋体" w:cs="宋体"/>
        </w:rPr>
      </w:pPr>
      <w:r>
        <w:rPr>
          <w:rFonts w:hint="eastAsia" w:ascii="宋体" w:hAnsi="宋体" w:cs="宋体"/>
        </w:rPr>
        <w:t>2024年9月1日，第一次收到外币资本时：</w:t>
      </w:r>
    </w:p>
    <w:p w14:paraId="28D0BD14">
      <w:pPr>
        <w:jc w:val="left"/>
        <w:rPr>
          <w:rFonts w:ascii="宋体" w:hAnsi="宋体" w:cs="宋体"/>
        </w:rPr>
      </w:pPr>
      <w:r>
        <w:rPr>
          <w:rFonts w:hint="eastAsia" w:ascii="宋体" w:hAnsi="宋体" w:cs="宋体"/>
        </w:rPr>
        <w:t>借：银行存款——美元　 （1 000×6.93）6 930</w:t>
      </w:r>
    </w:p>
    <w:p w14:paraId="0A134A59">
      <w:pPr>
        <w:jc w:val="left"/>
        <w:rPr>
          <w:rFonts w:hint="eastAsia" w:ascii="宋体" w:hAnsi="宋体" w:cs="宋体"/>
        </w:rPr>
      </w:pPr>
      <w:r>
        <w:rPr>
          <w:rFonts w:hint="eastAsia" w:ascii="宋体" w:hAnsi="宋体" w:cs="宋体"/>
        </w:rPr>
        <w:t>　　贷：股本　　　　　                                     6 930</w:t>
      </w:r>
    </w:p>
    <w:p w14:paraId="4A82E6C1">
      <w:pPr>
        <w:jc w:val="left"/>
        <w:rPr>
          <w:rFonts w:ascii="宋体" w:hAnsi="宋体" w:cs="宋体"/>
        </w:rPr>
      </w:pPr>
      <w:r>
        <w:rPr>
          <w:rFonts w:hint="eastAsia" w:ascii="宋体" w:hAnsi="宋体" w:cs="宋体"/>
        </w:rPr>
        <w:t>2025年1月31日，第二次收到外币资本时：</w:t>
      </w:r>
    </w:p>
    <w:p w14:paraId="27BE2162">
      <w:pPr>
        <w:jc w:val="left"/>
        <w:rPr>
          <w:rFonts w:ascii="宋体" w:hAnsi="宋体" w:cs="宋体"/>
        </w:rPr>
      </w:pPr>
      <w:r>
        <w:rPr>
          <w:rFonts w:hint="eastAsia" w:ascii="宋体" w:hAnsi="宋体" w:cs="宋体"/>
        </w:rPr>
        <w:t>借：银行存款——美元　 （1 000×6.96）6 960</w:t>
      </w:r>
    </w:p>
    <w:p w14:paraId="27999EF4">
      <w:pPr>
        <w:jc w:val="left"/>
        <w:rPr>
          <w:rFonts w:ascii="宋体" w:hAnsi="宋体" w:cs="宋体"/>
        </w:rPr>
      </w:pPr>
      <w:r>
        <w:rPr>
          <w:rFonts w:hint="eastAsia" w:ascii="宋体" w:hAnsi="宋体" w:cs="宋体"/>
        </w:rPr>
        <w:t>　　贷：股本　　　　　　　　　　　　　　  6 960</w:t>
      </w:r>
    </w:p>
    <w:p w14:paraId="369A7A15">
      <w:pPr>
        <w:jc w:val="left"/>
        <w:rPr>
          <w:rFonts w:hint="eastAsia" w:ascii="宋体" w:hAnsi="宋体" w:cs="宋体"/>
        </w:rPr>
      </w:pPr>
      <w:r>
        <w:rPr>
          <w:rFonts w:hint="eastAsia" w:ascii="宋体" w:hAnsi="宋体" w:cs="宋体"/>
        </w:rPr>
        <w:t xml:space="preserve">【注意】“股本”属于非货币性项目，不需要计算汇兑差额。 </w:t>
      </w:r>
    </w:p>
    <w:p w14:paraId="73978930">
      <w:pPr>
        <w:overflowPunct w:val="0"/>
        <w:jc w:val="center"/>
        <w:rPr>
          <w:rFonts w:hint="eastAsia" w:ascii="宋体" w:hAnsi="宋体" w:cs="宋体"/>
          <w:b/>
          <w:bCs/>
        </w:rPr>
      </w:pPr>
      <w:r>
        <w:rPr>
          <w:rFonts w:hint="eastAsia" w:ascii="宋体" w:hAnsi="宋体" w:cs="宋体"/>
          <w:b/>
          <w:bCs/>
        </w:rPr>
        <w:t>第一节  外币交易的会计处理</w:t>
      </w:r>
    </w:p>
    <w:p w14:paraId="7D73F434">
      <w:pPr>
        <w:jc w:val="left"/>
        <w:rPr>
          <w:rFonts w:ascii="宋体" w:hAnsi="宋体" w:cs="宋体"/>
        </w:rPr>
      </w:pPr>
      <w:r>
        <w:rPr>
          <w:rFonts w:hint="eastAsia" w:ascii="宋体" w:hAnsi="宋体" w:cs="宋体"/>
        </w:rPr>
        <w:t>（二）资产负债表日及结算日账务处理</w:t>
      </w:r>
    </w:p>
    <w:p w14:paraId="42822AB2">
      <w:pPr>
        <w:jc w:val="left"/>
        <w:rPr>
          <w:rFonts w:ascii="宋体" w:hAnsi="宋体" w:cs="宋体"/>
          <w:color w:val="FF0000"/>
        </w:rPr>
      </w:pPr>
      <w:r>
        <w:rPr>
          <w:rFonts w:hint="eastAsia" w:ascii="宋体" w:hAnsi="宋体" w:cs="宋体"/>
          <w:color w:val="FF0000"/>
        </w:rPr>
        <w:t>1、外币货币性项目。</w:t>
      </w:r>
    </w:p>
    <w:p w14:paraId="41D3D854">
      <w:pPr>
        <w:jc w:val="left"/>
        <w:rPr>
          <w:rFonts w:hint="eastAsia" w:ascii="宋体" w:hAnsi="宋体" w:cs="宋体"/>
          <w:color w:val="FF0000"/>
        </w:rPr>
      </w:pPr>
      <w:r>
        <w:rPr>
          <w:rFonts w:hint="eastAsia" w:ascii="宋体" w:hAnsi="宋体" w:cs="宋体"/>
        </w:rPr>
        <w:t>资产负债表日及结算日，应以</w:t>
      </w:r>
      <w:r>
        <w:rPr>
          <w:rFonts w:hint="eastAsia" w:ascii="宋体" w:hAnsi="宋体" w:cs="宋体"/>
          <w:color w:val="FF0000"/>
        </w:rPr>
        <w:t>当日即期汇率</w:t>
      </w:r>
      <w:r>
        <w:rPr>
          <w:rFonts w:hint="eastAsia" w:ascii="宋体" w:hAnsi="宋体" w:cs="宋体"/>
        </w:rPr>
        <w:t>折算外币货币性项目，该项目因当日即期汇率不同于初始入账时或前一资产负债表日即期汇率而产生的</w:t>
      </w:r>
      <w:r>
        <w:rPr>
          <w:rFonts w:hint="eastAsia" w:ascii="宋体" w:hAnsi="宋体" w:cs="宋体"/>
          <w:color w:val="FF0000"/>
        </w:rPr>
        <w:t>汇兑差额计入当期损益。</w:t>
      </w:r>
    </w:p>
    <w:p w14:paraId="2322F2EB">
      <w:pPr>
        <w:jc w:val="left"/>
        <w:rPr>
          <w:rFonts w:ascii="宋体" w:hAnsi="宋体" w:cs="宋体"/>
          <w:color w:val="FF0000"/>
        </w:rPr>
      </w:pPr>
      <w:r>
        <w:rPr>
          <w:rFonts w:hint="eastAsia" w:ascii="宋体" w:hAnsi="宋体" w:cs="宋体"/>
          <w:color w:val="FF0000"/>
        </w:rPr>
        <w:t>货币性资产：</w:t>
      </w:r>
    </w:p>
    <w:p w14:paraId="64594159">
      <w:pPr>
        <w:jc w:val="left"/>
        <w:rPr>
          <w:rFonts w:ascii="宋体" w:hAnsi="宋体" w:cs="宋体"/>
        </w:rPr>
      </w:pPr>
      <w:r>
        <w:rPr>
          <w:rFonts w:hint="eastAsia" w:ascii="宋体" w:hAnsi="宋体" w:cs="宋体"/>
        </w:rPr>
        <w:t>现金、银行存款、应收账款、其他应收款、长期应收款等；</w:t>
      </w:r>
    </w:p>
    <w:p w14:paraId="23DF4DB8">
      <w:pPr>
        <w:jc w:val="left"/>
        <w:rPr>
          <w:rFonts w:ascii="宋体" w:hAnsi="宋体" w:cs="宋体"/>
          <w:color w:val="FF0000"/>
        </w:rPr>
      </w:pPr>
      <w:r>
        <w:rPr>
          <w:rFonts w:hint="eastAsia" w:ascii="宋体" w:hAnsi="宋体" w:cs="宋体"/>
          <w:color w:val="FF0000"/>
        </w:rPr>
        <w:t>货币性负债：</w:t>
      </w:r>
    </w:p>
    <w:p w14:paraId="55F552B9">
      <w:pPr>
        <w:jc w:val="left"/>
        <w:rPr>
          <w:rFonts w:ascii="宋体" w:hAnsi="宋体" w:cs="宋体"/>
        </w:rPr>
      </w:pPr>
      <w:r>
        <w:rPr>
          <w:rFonts w:hint="eastAsia" w:ascii="宋体" w:hAnsi="宋体" w:cs="宋体"/>
        </w:rPr>
        <w:t>应付账款、其他应付款、短期借款、应付债券、长期借款、长期应付款等；</w:t>
      </w:r>
    </w:p>
    <w:p w14:paraId="362FBF5C">
      <w:pPr>
        <w:overflowPunct w:val="0"/>
        <w:jc w:val="left"/>
        <w:rPr>
          <w:rFonts w:ascii="宋体" w:hAnsi="宋体" w:cs="宋体"/>
        </w:rPr>
      </w:pPr>
    </w:p>
    <w:p w14:paraId="1A3AE908">
      <w:pPr>
        <w:jc w:val="left"/>
        <w:rPr>
          <w:rFonts w:ascii="宋体" w:hAnsi="宋体" w:cs="宋体"/>
        </w:rPr>
      </w:pPr>
      <w:r>
        <w:rPr>
          <w:rFonts w:hint="eastAsia" w:ascii="宋体" w:hAnsi="宋体" w:cs="宋体"/>
          <w:color w:val="FF0000"/>
        </w:rPr>
        <w:t>A.企业与银行发生外币兑换　</w:t>
      </w:r>
      <w:r>
        <w:rPr>
          <w:rFonts w:hint="eastAsia" w:ascii="宋体" w:hAnsi="宋体" w:cs="宋体"/>
        </w:rPr>
        <w:t>　</w:t>
      </w:r>
    </w:p>
    <w:p w14:paraId="70C58FBE">
      <w:pPr>
        <w:jc w:val="left"/>
        <w:rPr>
          <w:rFonts w:hint="eastAsia" w:ascii="宋体" w:hAnsi="宋体" w:cs="宋体"/>
        </w:rPr>
      </w:pPr>
      <w:r>
        <w:rPr>
          <w:rFonts w:hint="eastAsia" w:ascii="宋体" w:hAnsi="宋体" w:cs="宋体"/>
        </w:rPr>
        <w:t>【例-计算分析题】甲公司6月6日发生以下业务，银行当日的美元买入价为1美元=6.95元人民币，中间价为1美元=6.96元人民币，卖出价为1美元=6.97元人民币。　</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5AA6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73BC4A46">
            <w:pPr>
              <w:jc w:val="center"/>
              <w:rPr>
                <w:rFonts w:ascii="宋体" w:hAnsi="宋体" w:cs="宋体"/>
              </w:rPr>
            </w:pPr>
            <w:r>
              <w:rPr>
                <w:rFonts w:hint="eastAsia" w:ascii="宋体" w:hAnsi="宋体" w:cs="宋体"/>
              </w:rPr>
              <w:t>将100万美元到银行兑换为人民币</w:t>
            </w:r>
          </w:p>
        </w:tc>
        <w:tc>
          <w:tcPr>
            <w:tcW w:w="2500" w:type="pct"/>
          </w:tcPr>
          <w:p w14:paraId="2F401F12">
            <w:pPr>
              <w:jc w:val="center"/>
              <w:rPr>
                <w:rFonts w:ascii="宋体" w:hAnsi="宋体" w:cs="宋体"/>
              </w:rPr>
            </w:pPr>
            <w:r>
              <w:rPr>
                <w:rFonts w:hint="eastAsia" w:ascii="宋体" w:hAnsi="宋体" w:cs="宋体"/>
              </w:rPr>
              <w:t>以人民币购买100万美元</w:t>
            </w:r>
          </w:p>
        </w:tc>
      </w:tr>
      <w:tr w14:paraId="465D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724C799D">
            <w:pPr>
              <w:jc w:val="left"/>
              <w:rPr>
                <w:rFonts w:ascii="宋体" w:hAnsi="宋体" w:cs="宋体"/>
              </w:rPr>
            </w:pPr>
            <w:r>
              <w:rPr>
                <w:rFonts w:hint="eastAsia" w:ascii="宋体" w:hAnsi="宋体" w:cs="宋体"/>
              </w:rPr>
              <w:t>借：银行存款——人民币</w:t>
            </w:r>
          </w:p>
          <w:p w14:paraId="62D74FD4">
            <w:pPr>
              <w:jc w:val="left"/>
              <w:rPr>
                <w:rFonts w:ascii="宋体" w:hAnsi="宋体" w:cs="宋体"/>
              </w:rPr>
            </w:pPr>
            <w:r>
              <w:rPr>
                <w:rFonts w:hint="eastAsia" w:ascii="宋体" w:hAnsi="宋体" w:cs="宋体"/>
              </w:rPr>
              <w:t xml:space="preserve">               （100×6.95）695</w:t>
            </w:r>
            <w:r>
              <w:rPr>
                <w:rFonts w:hint="eastAsia" w:ascii="宋体" w:hAnsi="宋体" w:cs="宋体"/>
              </w:rPr>
              <w:br w:type="textWrapping"/>
            </w:r>
            <w:r>
              <w:rPr>
                <w:rFonts w:hint="eastAsia" w:ascii="宋体" w:hAnsi="宋体" w:cs="宋体"/>
              </w:rPr>
              <w:t>　　财务费用　　　　　        1</w:t>
            </w:r>
            <w:r>
              <w:rPr>
                <w:rFonts w:hint="eastAsia" w:ascii="宋体" w:hAnsi="宋体" w:cs="宋体"/>
              </w:rPr>
              <w:br w:type="textWrapping"/>
            </w:r>
            <w:r>
              <w:rPr>
                <w:rFonts w:hint="eastAsia" w:ascii="宋体" w:hAnsi="宋体" w:cs="宋体"/>
              </w:rPr>
              <w:t xml:space="preserve">　　贷：银行存款——美元 </w:t>
            </w:r>
          </w:p>
          <w:p w14:paraId="08BEE3D1">
            <w:pPr>
              <w:jc w:val="left"/>
              <w:rPr>
                <w:rFonts w:ascii="宋体" w:hAnsi="宋体" w:cs="宋体"/>
              </w:rPr>
            </w:pPr>
            <w:r>
              <w:rPr>
                <w:rFonts w:hint="eastAsia" w:ascii="宋体" w:hAnsi="宋体" w:cs="宋体"/>
              </w:rPr>
              <w:t xml:space="preserve">               （100×6.96）    696 </w:t>
            </w:r>
          </w:p>
        </w:tc>
        <w:tc>
          <w:tcPr>
            <w:tcW w:w="2500" w:type="pct"/>
          </w:tcPr>
          <w:p w14:paraId="3AA3332B">
            <w:pPr>
              <w:jc w:val="left"/>
              <w:rPr>
                <w:rFonts w:ascii="宋体" w:hAnsi="宋体" w:cs="宋体"/>
              </w:rPr>
            </w:pPr>
            <w:r>
              <w:rPr>
                <w:rFonts w:hint="eastAsia" w:ascii="宋体" w:hAnsi="宋体" w:cs="宋体"/>
              </w:rPr>
              <w:t>借：银行存款——美元</w:t>
            </w:r>
          </w:p>
          <w:p w14:paraId="0B86AF52">
            <w:pPr>
              <w:jc w:val="left"/>
              <w:rPr>
                <w:rFonts w:ascii="宋体" w:hAnsi="宋体" w:cs="宋体"/>
              </w:rPr>
            </w:pPr>
            <w:r>
              <w:rPr>
                <w:rFonts w:hint="eastAsia" w:ascii="宋体" w:hAnsi="宋体" w:cs="宋体"/>
              </w:rPr>
              <w:t xml:space="preserve">               （100×6.96）696</w:t>
            </w:r>
            <w:r>
              <w:rPr>
                <w:rFonts w:hint="eastAsia" w:ascii="宋体" w:hAnsi="宋体" w:cs="宋体"/>
              </w:rPr>
              <w:br w:type="textWrapping"/>
            </w:r>
            <w:r>
              <w:rPr>
                <w:rFonts w:hint="eastAsia" w:ascii="宋体" w:hAnsi="宋体" w:cs="宋体"/>
              </w:rPr>
              <w:t>　　财务费用　　              1</w:t>
            </w:r>
            <w:r>
              <w:rPr>
                <w:rFonts w:hint="eastAsia" w:ascii="宋体" w:hAnsi="宋体" w:cs="宋体"/>
              </w:rPr>
              <w:br w:type="textWrapping"/>
            </w:r>
            <w:r>
              <w:rPr>
                <w:rFonts w:hint="eastAsia" w:ascii="宋体" w:hAnsi="宋体" w:cs="宋体"/>
              </w:rPr>
              <w:t xml:space="preserve">　　贷：银行存款——人民币 </w:t>
            </w:r>
          </w:p>
          <w:p w14:paraId="06956224">
            <w:pPr>
              <w:jc w:val="left"/>
              <w:rPr>
                <w:rFonts w:ascii="宋体" w:hAnsi="宋体" w:cs="宋体"/>
              </w:rPr>
            </w:pPr>
            <w:r>
              <w:rPr>
                <w:rFonts w:hint="eastAsia" w:ascii="宋体" w:hAnsi="宋体" w:cs="宋体"/>
              </w:rPr>
              <w:t xml:space="preserve">               （100×6.97）    697</w:t>
            </w:r>
          </w:p>
        </w:tc>
      </w:tr>
    </w:tbl>
    <w:p w14:paraId="5C8447DC">
      <w:pPr>
        <w:overflowPunct w:val="0"/>
        <w:jc w:val="left"/>
        <w:rPr>
          <w:rFonts w:ascii="宋体" w:hAnsi="宋体" w:cs="宋体"/>
        </w:rPr>
      </w:pPr>
    </w:p>
    <w:p w14:paraId="558B1F48">
      <w:pPr>
        <w:jc w:val="left"/>
        <w:rPr>
          <w:rFonts w:ascii="宋体" w:hAnsi="宋体" w:cs="宋体"/>
        </w:rPr>
      </w:pPr>
      <w:r>
        <w:rPr>
          <w:rFonts w:hint="eastAsia" w:ascii="宋体" w:hAnsi="宋体" w:cs="宋体"/>
        </w:rPr>
        <w:t>①企业与银行发生外币兑换，企业一般都是发生汇兑损失，即</w:t>
      </w:r>
      <w:r>
        <w:rPr>
          <w:rFonts w:hint="eastAsia" w:ascii="宋体" w:hAnsi="宋体" w:cs="宋体"/>
          <w:color w:val="FF0000"/>
        </w:rPr>
        <w:t>财务费用一般在分录的借方。</w:t>
      </w:r>
    </w:p>
    <w:p w14:paraId="16096683">
      <w:pPr>
        <w:jc w:val="left"/>
        <w:rPr>
          <w:rFonts w:ascii="宋体" w:hAnsi="宋体" w:cs="宋体"/>
        </w:rPr>
      </w:pPr>
      <w:r>
        <w:rPr>
          <w:rFonts w:hint="eastAsia" w:ascii="宋体" w:hAnsi="宋体" w:cs="宋体"/>
        </w:rPr>
        <w:t>②企业与银行发生外币兑换，如果企业卖出外币，则应该使用银行买入价折算收到的人民币总额；</w:t>
      </w:r>
    </w:p>
    <w:p w14:paraId="6FCCF67A">
      <w:pPr>
        <w:jc w:val="left"/>
        <w:rPr>
          <w:rFonts w:ascii="宋体" w:hAnsi="宋体" w:cs="宋体"/>
        </w:rPr>
      </w:pPr>
      <w:r>
        <w:rPr>
          <w:rFonts w:hint="eastAsia" w:ascii="宋体" w:hAnsi="宋体" w:cs="宋体"/>
        </w:rPr>
        <w:t>如果企业是买入外币，则企业应该使用银行卖出价进行折算支付人民币总额。</w:t>
      </w:r>
    </w:p>
    <w:p w14:paraId="0DAC2F9F">
      <w:pPr>
        <w:overflowPunct w:val="0"/>
        <w:jc w:val="left"/>
        <w:rPr>
          <w:rFonts w:ascii="宋体" w:hAnsi="宋体" w:cs="宋体"/>
        </w:rPr>
      </w:pPr>
    </w:p>
    <w:p w14:paraId="75DA93AC">
      <w:pPr>
        <w:jc w:val="left"/>
        <w:rPr>
          <w:rFonts w:ascii="宋体" w:hAnsi="宋体" w:cs="宋体"/>
          <w:color w:val="FF0000"/>
        </w:rPr>
      </w:pPr>
      <w:r>
        <w:rPr>
          <w:rFonts w:hint="eastAsia" w:ascii="宋体" w:hAnsi="宋体" w:cs="宋体"/>
          <w:color w:val="FF0000"/>
        </w:rPr>
        <w:t>B.应付账款</w:t>
      </w:r>
    </w:p>
    <w:p w14:paraId="2CDA4791">
      <w:pPr>
        <w:jc w:val="left"/>
        <w:rPr>
          <w:rFonts w:hint="eastAsia" w:ascii="宋体" w:hAnsi="宋体" w:cs="宋体"/>
        </w:rPr>
      </w:pPr>
      <w:r>
        <w:rPr>
          <w:rFonts w:hint="eastAsia" w:ascii="宋体" w:hAnsi="宋体" w:cs="宋体"/>
        </w:rPr>
        <w:t>【例-计算分析题】A公司按月计算汇兑损益。2025年3月6日，向国外购入生产设备（不需要安装），根据双方供货合同，货款共计100万美元，货到后30日内A公司付清所有货款。当日即期汇率为1美元=6.93元人民币。增值税税率为13%，增值税额90.09万元，已以人民币支付。</w:t>
      </w:r>
    </w:p>
    <w:p w14:paraId="6B852BFF">
      <w:pPr>
        <w:jc w:val="left"/>
        <w:rPr>
          <w:rFonts w:ascii="宋体" w:hAnsi="宋体" w:cs="宋体"/>
        </w:rPr>
      </w:pPr>
      <w:r>
        <w:rPr>
          <w:rFonts w:hint="eastAsia" w:ascii="宋体" w:hAnsi="宋体" w:cs="宋体"/>
        </w:rPr>
        <w:t>（1）3月6日（交易日）</w:t>
      </w:r>
    </w:p>
    <w:p w14:paraId="45389C3B">
      <w:pPr>
        <w:jc w:val="left"/>
        <w:rPr>
          <w:rFonts w:ascii="宋体" w:hAnsi="宋体" w:cs="宋体"/>
        </w:rPr>
      </w:pPr>
      <w:r>
        <w:rPr>
          <w:rFonts w:hint="eastAsia" w:ascii="宋体" w:hAnsi="宋体" w:cs="宋体"/>
        </w:rPr>
        <w:t>借：固定资产　　　　             （100×6.93）693</w:t>
      </w:r>
    </w:p>
    <w:p w14:paraId="2E90B895">
      <w:pPr>
        <w:jc w:val="left"/>
        <w:rPr>
          <w:rFonts w:ascii="宋体" w:hAnsi="宋体" w:cs="宋体"/>
        </w:rPr>
      </w:pPr>
      <w:r>
        <w:rPr>
          <w:rFonts w:hint="eastAsia" w:ascii="宋体" w:hAnsi="宋体" w:cs="宋体"/>
        </w:rPr>
        <w:t>　　应交税费——应交增值税（进项税额）  90.09</w:t>
      </w:r>
    </w:p>
    <w:p w14:paraId="2B19CE84">
      <w:pPr>
        <w:jc w:val="left"/>
        <w:rPr>
          <w:rFonts w:ascii="宋体" w:hAnsi="宋体" w:cs="宋体"/>
        </w:rPr>
      </w:pPr>
      <w:r>
        <w:rPr>
          <w:rFonts w:hint="eastAsia" w:ascii="宋体" w:hAnsi="宋体" w:cs="宋体"/>
        </w:rPr>
        <w:t>　　贷：应付账款——美元　（100×6.93）         693</w:t>
      </w:r>
    </w:p>
    <w:p w14:paraId="70BCC9A2">
      <w:pPr>
        <w:jc w:val="left"/>
        <w:rPr>
          <w:rFonts w:hint="eastAsia" w:ascii="宋体" w:hAnsi="宋体" w:cs="宋体"/>
        </w:rPr>
      </w:pPr>
      <w:r>
        <w:rPr>
          <w:rFonts w:hint="eastAsia" w:ascii="宋体" w:hAnsi="宋体" w:cs="宋体"/>
        </w:rPr>
        <w:t>　　　　银行存款——人民币　　                           90.09</w:t>
      </w:r>
    </w:p>
    <w:p w14:paraId="6825BBCF">
      <w:pPr>
        <w:jc w:val="left"/>
        <w:rPr>
          <w:rFonts w:ascii="宋体" w:hAnsi="宋体" w:cs="宋体"/>
        </w:rPr>
      </w:pPr>
      <w:r>
        <w:rPr>
          <w:rFonts w:hint="eastAsia" w:ascii="宋体" w:hAnsi="宋体" w:cs="宋体"/>
        </w:rPr>
        <w:t>（2）3月31日的即期汇率为1美元=6.94元人民币。</w:t>
      </w:r>
    </w:p>
    <w:p w14:paraId="6712D247">
      <w:pPr>
        <w:jc w:val="left"/>
        <w:rPr>
          <w:rFonts w:ascii="宋体" w:hAnsi="宋体" w:cs="宋体"/>
        </w:rPr>
      </w:pPr>
      <w:r>
        <w:rPr>
          <w:rFonts w:hint="eastAsia" w:ascii="宋体" w:hAnsi="宋体" w:cs="宋体"/>
        </w:rPr>
        <w:t xml:space="preserve">应付账款汇兑差额=100×（6.94-6.93）=1（万元） </w:t>
      </w:r>
    </w:p>
    <w:p w14:paraId="7B8F68FE">
      <w:pPr>
        <w:jc w:val="left"/>
        <w:rPr>
          <w:rFonts w:ascii="宋体" w:hAnsi="宋体" w:cs="宋体"/>
        </w:rPr>
      </w:pPr>
      <w:r>
        <w:rPr>
          <w:rFonts w:hint="eastAsia" w:ascii="宋体" w:hAnsi="宋体" w:cs="宋体"/>
        </w:rPr>
        <w:t>借：财务费用——汇兑差额　　　　 1</w:t>
      </w:r>
    </w:p>
    <w:p w14:paraId="5F80D08E">
      <w:pPr>
        <w:jc w:val="left"/>
        <w:rPr>
          <w:rFonts w:hint="eastAsia" w:ascii="宋体" w:hAnsi="宋体" w:cs="宋体"/>
        </w:rPr>
      </w:pPr>
      <w:r>
        <w:rPr>
          <w:rFonts w:hint="eastAsia" w:ascii="宋体" w:hAnsi="宋体" w:cs="宋体"/>
        </w:rPr>
        <w:t xml:space="preserve">　　贷：应付账款——美元　　　　    1 </w:t>
      </w:r>
    </w:p>
    <w:p w14:paraId="00EBA05E">
      <w:pPr>
        <w:jc w:val="left"/>
        <w:rPr>
          <w:rFonts w:ascii="宋体" w:hAnsi="宋体" w:cs="宋体"/>
        </w:rPr>
      </w:pPr>
      <w:r>
        <w:rPr>
          <w:rFonts w:hint="eastAsia" w:ascii="宋体" w:hAnsi="宋体" w:cs="宋体"/>
        </w:rPr>
        <w:t>（3）假定4月3日，A公司以美元存款付清所有货款（即结算日）。当日的即期汇率为1美元=6.95元人民币。</w:t>
      </w:r>
    </w:p>
    <w:p w14:paraId="0E5C7D03">
      <w:pPr>
        <w:jc w:val="left"/>
        <w:rPr>
          <w:rFonts w:ascii="宋体" w:hAnsi="宋体" w:cs="宋体"/>
          <w:color w:val="FF0000"/>
        </w:rPr>
      </w:pPr>
      <w:r>
        <w:rPr>
          <w:rFonts w:hint="eastAsia" w:ascii="宋体" w:hAnsi="宋体" w:cs="宋体"/>
        </w:rPr>
        <w:t>借：应付账款——美元 （100×6.94）694</w:t>
      </w:r>
      <w:r>
        <w:rPr>
          <w:rFonts w:hint="eastAsia" w:ascii="宋体" w:hAnsi="宋体" w:cs="宋体"/>
          <w:color w:val="FF0000"/>
        </w:rPr>
        <w:t xml:space="preserve">【账面余额】 </w:t>
      </w:r>
    </w:p>
    <w:p w14:paraId="16CF9AD0">
      <w:pPr>
        <w:jc w:val="left"/>
        <w:rPr>
          <w:rFonts w:ascii="宋体" w:hAnsi="宋体" w:cs="宋体"/>
        </w:rPr>
      </w:pPr>
      <w:r>
        <w:rPr>
          <w:rFonts w:hint="eastAsia" w:ascii="宋体" w:hAnsi="宋体" w:cs="宋体"/>
        </w:rPr>
        <w:t>　　财务费用——汇兑差额 　　 　　    1</w:t>
      </w:r>
    </w:p>
    <w:p w14:paraId="7D4EB111">
      <w:pPr>
        <w:jc w:val="left"/>
        <w:rPr>
          <w:rFonts w:hint="eastAsia" w:ascii="宋体" w:hAnsi="宋体" w:cs="宋体"/>
        </w:rPr>
      </w:pPr>
      <w:r>
        <w:rPr>
          <w:rFonts w:hint="eastAsia" w:ascii="宋体" w:hAnsi="宋体" w:cs="宋体"/>
        </w:rPr>
        <w:t xml:space="preserve">　　贷：银行存款——美元 （100×6.95） 695 </w:t>
      </w:r>
    </w:p>
    <w:p w14:paraId="71C31D5C">
      <w:pPr>
        <w:jc w:val="left"/>
        <w:rPr>
          <w:rFonts w:ascii="宋体" w:hAnsi="宋体" w:cs="宋体"/>
        </w:rPr>
      </w:pPr>
      <w:r>
        <w:rPr>
          <w:rFonts w:hint="eastAsia" w:ascii="宋体" w:hAnsi="宋体" w:cs="宋体"/>
        </w:rPr>
        <w:t>（4）假定4月3日，A公司以人民币存款付清所有货款。当日的银行卖出价为1美元=6.97元人民币。</w:t>
      </w:r>
    </w:p>
    <w:p w14:paraId="1C7C1943">
      <w:pPr>
        <w:jc w:val="left"/>
        <w:rPr>
          <w:rFonts w:ascii="宋体" w:hAnsi="宋体" w:cs="宋体"/>
        </w:rPr>
      </w:pPr>
      <w:r>
        <w:rPr>
          <w:rFonts w:hint="eastAsia" w:ascii="宋体" w:hAnsi="宋体" w:cs="宋体"/>
        </w:rPr>
        <w:t xml:space="preserve">借：应付账款——美元　　　            694【账面余额】 </w:t>
      </w:r>
    </w:p>
    <w:p w14:paraId="6AB77293">
      <w:pPr>
        <w:jc w:val="left"/>
        <w:rPr>
          <w:rFonts w:ascii="宋体" w:hAnsi="宋体" w:cs="宋体"/>
        </w:rPr>
      </w:pPr>
      <w:r>
        <w:rPr>
          <w:rFonts w:hint="eastAsia" w:ascii="宋体" w:hAnsi="宋体" w:cs="宋体"/>
        </w:rPr>
        <w:t>　　财务费用——汇兑差额　 　           3</w:t>
      </w:r>
    </w:p>
    <w:p w14:paraId="3B54D4CB">
      <w:pPr>
        <w:jc w:val="left"/>
        <w:rPr>
          <w:rFonts w:ascii="宋体" w:hAnsi="宋体" w:cs="宋体"/>
        </w:rPr>
      </w:pPr>
      <w:r>
        <w:rPr>
          <w:rFonts w:hint="eastAsia" w:ascii="宋体" w:hAnsi="宋体" w:cs="宋体"/>
        </w:rPr>
        <w:t xml:space="preserve">　　贷：银行存款——人民币 （100×6.97）697 </w:t>
      </w:r>
    </w:p>
    <w:p w14:paraId="104C8C18">
      <w:pPr>
        <w:overflowPunct w:val="0"/>
        <w:jc w:val="left"/>
        <w:rPr>
          <w:rFonts w:hint="eastAsia" w:ascii="宋体" w:hAnsi="宋体" w:cs="宋体"/>
        </w:rPr>
      </w:pPr>
    </w:p>
    <w:p w14:paraId="4707E9CC">
      <w:pPr>
        <w:jc w:val="left"/>
        <w:rPr>
          <w:rFonts w:ascii="宋体" w:hAnsi="宋体" w:cs="宋体"/>
          <w:color w:val="FF0000"/>
        </w:rPr>
      </w:pPr>
      <w:r>
        <w:rPr>
          <w:rFonts w:hint="eastAsia" w:ascii="宋体" w:hAnsi="宋体" w:cs="宋体"/>
          <w:color w:val="FF0000"/>
        </w:rPr>
        <w:t>C.销售业务</w:t>
      </w:r>
    </w:p>
    <w:p w14:paraId="6F33572D">
      <w:pPr>
        <w:jc w:val="left"/>
        <w:rPr>
          <w:rFonts w:hint="eastAsia" w:ascii="宋体" w:hAnsi="宋体" w:cs="宋体"/>
        </w:rPr>
      </w:pPr>
      <w:r>
        <w:rPr>
          <w:rFonts w:hint="eastAsia" w:ascii="宋体" w:hAnsi="宋体" w:cs="宋体"/>
        </w:rPr>
        <w:t>【例-计算分析题】甲公司按季度计算汇兑损益。2025年3月3日，向乙公司出口销售商品1 000万欧元，当日的即期汇率为1欧元=7.45元人民币。假设不考虑相关税费，货款尚未收到。3月31日，甲公司仍未收到乙公司的销售货款，当日的即期汇率为1欧元=7.43元人民币。</w:t>
      </w:r>
    </w:p>
    <w:p w14:paraId="7A0C0F68">
      <w:pPr>
        <w:jc w:val="left"/>
        <w:rPr>
          <w:rFonts w:ascii="宋体" w:hAnsi="宋体" w:cs="宋体"/>
        </w:rPr>
      </w:pPr>
      <w:r>
        <w:rPr>
          <w:rFonts w:hint="eastAsia" w:ascii="宋体" w:hAnsi="宋体" w:cs="宋体"/>
        </w:rPr>
        <w:t>（1）3月3日（交易日）</w:t>
      </w:r>
    </w:p>
    <w:p w14:paraId="1BF4C582">
      <w:pPr>
        <w:jc w:val="left"/>
        <w:rPr>
          <w:rFonts w:ascii="宋体" w:hAnsi="宋体" w:cs="宋体"/>
        </w:rPr>
      </w:pPr>
      <w:r>
        <w:rPr>
          <w:rFonts w:hint="eastAsia" w:ascii="宋体" w:hAnsi="宋体" w:cs="宋体"/>
        </w:rPr>
        <w:t>借：应收账款——欧元　　　　       7 450</w:t>
      </w:r>
    </w:p>
    <w:p w14:paraId="08D5AD1C">
      <w:pPr>
        <w:jc w:val="left"/>
        <w:rPr>
          <w:rFonts w:ascii="宋体" w:hAnsi="宋体" w:cs="宋体"/>
        </w:rPr>
      </w:pPr>
      <w:r>
        <w:rPr>
          <w:rFonts w:hint="eastAsia" w:ascii="宋体" w:hAnsi="宋体" w:cs="宋体"/>
        </w:rPr>
        <w:t>　　贷：主营业务收入　　（1 000×7.45）7 450</w:t>
      </w:r>
    </w:p>
    <w:p w14:paraId="259C18EF">
      <w:pPr>
        <w:jc w:val="left"/>
        <w:rPr>
          <w:rFonts w:ascii="宋体" w:hAnsi="宋体" w:cs="宋体"/>
        </w:rPr>
      </w:pPr>
      <w:r>
        <w:rPr>
          <w:rFonts w:hint="eastAsia" w:ascii="宋体" w:hAnsi="宋体" w:cs="宋体"/>
        </w:rPr>
        <w:t>（2）3月31日（资产负债表日）</w:t>
      </w:r>
    </w:p>
    <w:p w14:paraId="209BCB5B">
      <w:pPr>
        <w:jc w:val="left"/>
        <w:rPr>
          <w:rFonts w:ascii="宋体" w:hAnsi="宋体" w:cs="宋体"/>
        </w:rPr>
      </w:pPr>
      <w:r>
        <w:rPr>
          <w:rFonts w:hint="eastAsia" w:ascii="宋体" w:hAnsi="宋体" w:cs="宋体"/>
        </w:rPr>
        <w:t>应收账款汇兑差额=1 000×（7.43-7.45）=-20（万元人民币）</w:t>
      </w:r>
    </w:p>
    <w:p w14:paraId="75D62A8F">
      <w:pPr>
        <w:jc w:val="left"/>
        <w:rPr>
          <w:rFonts w:ascii="宋体" w:hAnsi="宋体" w:cs="宋体"/>
        </w:rPr>
      </w:pPr>
      <w:r>
        <w:rPr>
          <w:rFonts w:hint="eastAsia" w:ascii="宋体" w:hAnsi="宋体" w:cs="宋体"/>
        </w:rPr>
        <w:t xml:space="preserve">借：财务费用——汇兑差额　　　20 </w:t>
      </w:r>
    </w:p>
    <w:p w14:paraId="435AB0F4">
      <w:pPr>
        <w:jc w:val="left"/>
        <w:rPr>
          <w:rFonts w:hint="eastAsia" w:ascii="宋体" w:hAnsi="宋体" w:cs="宋体"/>
        </w:rPr>
      </w:pPr>
      <w:r>
        <w:rPr>
          <w:rFonts w:hint="eastAsia" w:ascii="宋体" w:hAnsi="宋体" w:cs="宋体"/>
        </w:rPr>
        <w:t>　　贷：应收账款——欧元　　　　　20</w:t>
      </w:r>
    </w:p>
    <w:p w14:paraId="30D546C5">
      <w:pPr>
        <w:jc w:val="left"/>
        <w:rPr>
          <w:rFonts w:ascii="宋体" w:hAnsi="宋体" w:cs="宋体"/>
        </w:rPr>
      </w:pPr>
      <w:r>
        <w:rPr>
          <w:rFonts w:hint="eastAsia" w:ascii="宋体" w:hAnsi="宋体" w:cs="宋体"/>
        </w:rPr>
        <w:t>（3）5月20日收到上述货款1 000万欧元存入银行。假定5月20日即期汇率为1欧元=7.46元人民币； 　　 　　　　　　</w:t>
      </w:r>
    </w:p>
    <w:p w14:paraId="4121CE0D">
      <w:pPr>
        <w:jc w:val="left"/>
        <w:rPr>
          <w:rFonts w:ascii="宋体" w:hAnsi="宋体" w:cs="宋体"/>
        </w:rPr>
      </w:pPr>
      <w:r>
        <w:rPr>
          <w:rFonts w:hint="eastAsia" w:ascii="宋体" w:hAnsi="宋体" w:cs="宋体"/>
        </w:rPr>
        <w:t>借：银行存款——欧元（1 000×7.46）7 460</w:t>
      </w:r>
    </w:p>
    <w:p w14:paraId="5A9D2AC8">
      <w:pPr>
        <w:jc w:val="left"/>
        <w:rPr>
          <w:rFonts w:ascii="宋体" w:hAnsi="宋体" w:cs="宋体"/>
        </w:rPr>
      </w:pPr>
      <w:r>
        <w:rPr>
          <w:rFonts w:hint="eastAsia" w:ascii="宋体" w:hAnsi="宋体" w:cs="宋体"/>
        </w:rPr>
        <w:t>　　贷：应收账款——欧元　 （1 000×7.43）7 430</w:t>
      </w:r>
    </w:p>
    <w:p w14:paraId="59F8AC75">
      <w:pPr>
        <w:jc w:val="left"/>
        <w:rPr>
          <w:rFonts w:ascii="宋体" w:hAnsi="宋体" w:cs="宋体"/>
        </w:rPr>
      </w:pPr>
      <w:r>
        <w:rPr>
          <w:rFonts w:hint="eastAsia" w:ascii="宋体" w:hAnsi="宋体" w:cs="宋体"/>
        </w:rPr>
        <w:t xml:space="preserve">                                    【账面余额】</w:t>
      </w:r>
    </w:p>
    <w:p w14:paraId="24103F95">
      <w:pPr>
        <w:jc w:val="left"/>
        <w:rPr>
          <w:rFonts w:hint="eastAsia" w:ascii="宋体" w:hAnsi="宋体" w:cs="宋体"/>
        </w:rPr>
      </w:pPr>
      <w:r>
        <w:rPr>
          <w:rFonts w:hint="eastAsia" w:ascii="宋体" w:hAnsi="宋体" w:cs="宋体"/>
        </w:rPr>
        <w:t>　　　　财务费用——汇兑差额　　　　　　      30</w:t>
      </w:r>
    </w:p>
    <w:p w14:paraId="370A8895">
      <w:pPr>
        <w:jc w:val="left"/>
        <w:rPr>
          <w:rFonts w:ascii="宋体" w:hAnsi="宋体" w:cs="宋体"/>
        </w:rPr>
      </w:pPr>
      <w:r>
        <w:rPr>
          <w:rFonts w:hint="eastAsia" w:ascii="宋体" w:hAnsi="宋体" w:cs="宋体"/>
        </w:rPr>
        <w:t>（4）假定5月20日收到上述货款，兑换成人民币后直接存入银行，当日银行的欧元买入价为1欧元=7.44元人民币，5月20日即期汇率为1欧元=7.46元人民币。</w:t>
      </w:r>
    </w:p>
    <w:p w14:paraId="122143FE">
      <w:pPr>
        <w:jc w:val="left"/>
        <w:rPr>
          <w:rFonts w:ascii="宋体" w:hAnsi="宋体" w:cs="宋体"/>
        </w:rPr>
      </w:pPr>
      <w:r>
        <w:rPr>
          <w:rFonts w:hint="eastAsia" w:ascii="宋体" w:hAnsi="宋体" w:cs="宋体"/>
        </w:rPr>
        <w:t xml:space="preserve">借：银行存款——人民币 （1 000×7.44）7 440 </w:t>
      </w:r>
    </w:p>
    <w:p w14:paraId="7D0BA348">
      <w:pPr>
        <w:jc w:val="left"/>
        <w:rPr>
          <w:rFonts w:ascii="宋体" w:hAnsi="宋体" w:cs="宋体"/>
        </w:rPr>
      </w:pPr>
      <w:r>
        <w:rPr>
          <w:rFonts w:hint="eastAsia" w:ascii="宋体" w:hAnsi="宋体" w:cs="宋体"/>
        </w:rPr>
        <w:t>　　贷：应收账款——欧元　　　 　　            7 430</w:t>
      </w:r>
    </w:p>
    <w:p w14:paraId="333D0207">
      <w:pPr>
        <w:jc w:val="left"/>
        <w:rPr>
          <w:rFonts w:ascii="宋体" w:hAnsi="宋体" w:cs="宋体"/>
        </w:rPr>
      </w:pPr>
      <w:r>
        <w:rPr>
          <w:rFonts w:hint="eastAsia" w:ascii="宋体" w:hAnsi="宋体" w:cs="宋体"/>
        </w:rPr>
        <w:t xml:space="preserve">                                    【账面余额】</w:t>
      </w:r>
    </w:p>
    <w:p w14:paraId="43A4F10A">
      <w:pPr>
        <w:jc w:val="left"/>
        <w:rPr>
          <w:rFonts w:ascii="宋体" w:hAnsi="宋体" w:cs="宋体"/>
        </w:rPr>
      </w:pPr>
      <w:r>
        <w:rPr>
          <w:rFonts w:hint="eastAsia" w:ascii="宋体" w:hAnsi="宋体" w:cs="宋体"/>
        </w:rPr>
        <w:t>　　　　财务费用——汇兑差额　　                  10</w:t>
      </w:r>
    </w:p>
    <w:p w14:paraId="23BC768E">
      <w:pPr>
        <w:overflowPunct w:val="0"/>
        <w:jc w:val="left"/>
        <w:rPr>
          <w:rFonts w:ascii="宋体" w:hAnsi="宋体" w:cs="宋体"/>
        </w:rPr>
      </w:pPr>
    </w:p>
    <w:p w14:paraId="1AD630FB">
      <w:pPr>
        <w:jc w:val="left"/>
        <w:rPr>
          <w:rFonts w:ascii="宋体" w:hAnsi="宋体" w:cs="宋体"/>
        </w:rPr>
      </w:pPr>
      <w:r>
        <w:rPr>
          <w:rFonts w:hint="eastAsia" w:ascii="宋体" w:hAnsi="宋体" w:cs="宋体"/>
        </w:rPr>
        <w:t>【例-多选题】甲公司以人民币作为记账本位币，外币交易采用发生日的即期汇率折算，按月计算汇兑损益。2025年7月5日，出口一批产品，售价100万美元，满足收入确认条件，当日即期汇率为1美元=6.3人民币元，2025年12月31日，甲公司仍未收到该笔款项，当日即期汇率为1美元=6.5人民币元，不考虑相关税费和其他因素，12月31日，甲公司外币货币性项目进行折算的下列会计处理中，正确的有（  ）。</w:t>
      </w:r>
    </w:p>
    <w:p w14:paraId="612DF241">
      <w:pPr>
        <w:jc w:val="left"/>
        <w:rPr>
          <w:rFonts w:ascii="宋体" w:hAnsi="宋体" w:cs="宋体"/>
        </w:rPr>
      </w:pPr>
      <w:r>
        <w:rPr>
          <w:rFonts w:hint="eastAsia" w:ascii="宋体" w:hAnsi="宋体" w:cs="宋体"/>
        </w:rPr>
        <w:t>A.调减财务费用20万元</w:t>
      </w:r>
      <w:r>
        <w:rPr>
          <w:rFonts w:hint="eastAsia" w:ascii="宋体" w:hAnsi="宋体" w:cs="宋体"/>
        </w:rPr>
        <w:tab/>
      </w:r>
      <w:r>
        <w:rPr>
          <w:rFonts w:hint="eastAsia" w:ascii="宋体" w:hAnsi="宋体" w:cs="宋体"/>
        </w:rPr>
        <w:t>　</w:t>
      </w:r>
    </w:p>
    <w:p w14:paraId="23D824DE">
      <w:pPr>
        <w:jc w:val="left"/>
        <w:rPr>
          <w:rFonts w:ascii="宋体" w:hAnsi="宋体" w:cs="宋体"/>
        </w:rPr>
      </w:pPr>
      <w:r>
        <w:rPr>
          <w:rFonts w:hint="eastAsia" w:ascii="宋体" w:hAnsi="宋体" w:cs="宋体"/>
        </w:rPr>
        <w:t>B.调增其他应收款20万元</w:t>
      </w:r>
    </w:p>
    <w:p w14:paraId="1CC6D357">
      <w:pPr>
        <w:jc w:val="left"/>
        <w:rPr>
          <w:rFonts w:ascii="宋体" w:hAnsi="宋体" w:cs="宋体"/>
        </w:rPr>
      </w:pPr>
      <w:r>
        <w:rPr>
          <w:rFonts w:hint="eastAsia" w:ascii="宋体" w:hAnsi="宋体" w:cs="宋体"/>
        </w:rPr>
        <w:t>C.确认其他业务收入20万元</w:t>
      </w:r>
      <w:r>
        <w:rPr>
          <w:rFonts w:hint="eastAsia" w:ascii="宋体" w:hAnsi="宋体" w:cs="宋体"/>
        </w:rPr>
        <w:tab/>
      </w:r>
      <w:r>
        <w:rPr>
          <w:rFonts w:hint="eastAsia" w:ascii="宋体" w:hAnsi="宋体" w:cs="宋体"/>
        </w:rPr>
        <w:t>　</w:t>
      </w:r>
    </w:p>
    <w:p w14:paraId="46D22418">
      <w:pPr>
        <w:jc w:val="left"/>
        <w:rPr>
          <w:rFonts w:hint="eastAsia" w:ascii="宋体" w:hAnsi="宋体" w:cs="宋体"/>
        </w:rPr>
      </w:pPr>
      <w:r>
        <w:rPr>
          <w:rFonts w:hint="eastAsia" w:ascii="宋体" w:hAnsi="宋体" w:cs="宋体"/>
        </w:rPr>
        <w:t>D.调增应收账款20万元</w:t>
      </w:r>
    </w:p>
    <w:p w14:paraId="479C7FC5">
      <w:pPr>
        <w:jc w:val="left"/>
        <w:rPr>
          <w:rFonts w:ascii="宋体" w:hAnsi="宋体" w:cs="宋体"/>
        </w:rPr>
      </w:pPr>
      <w:r>
        <w:rPr>
          <w:rFonts w:hint="eastAsia" w:ascii="宋体" w:hAnsi="宋体" w:cs="宋体"/>
        </w:rPr>
        <w:t>答案：AD</w:t>
      </w:r>
    </w:p>
    <w:p w14:paraId="2E6C4314">
      <w:pPr>
        <w:jc w:val="left"/>
        <w:rPr>
          <w:rFonts w:ascii="宋体" w:hAnsi="宋体" w:cs="宋体"/>
        </w:rPr>
      </w:pPr>
      <w:r>
        <w:rPr>
          <w:rFonts w:hint="eastAsia" w:ascii="宋体" w:hAnsi="宋体" w:cs="宋体"/>
        </w:rPr>
        <w:t>解析：</w:t>
      </w:r>
    </w:p>
    <w:p w14:paraId="68E41825">
      <w:pPr>
        <w:jc w:val="left"/>
        <w:rPr>
          <w:rFonts w:ascii="宋体" w:hAnsi="宋体" w:cs="宋体"/>
        </w:rPr>
      </w:pPr>
      <w:r>
        <w:rPr>
          <w:rFonts w:hint="eastAsia" w:ascii="宋体" w:hAnsi="宋体" w:cs="宋体"/>
        </w:rPr>
        <w:t>借：应收账款——美元　      630</w:t>
      </w:r>
    </w:p>
    <w:p w14:paraId="31B723D1">
      <w:pPr>
        <w:jc w:val="left"/>
        <w:rPr>
          <w:rFonts w:ascii="宋体" w:hAnsi="宋体" w:cs="宋体"/>
        </w:rPr>
      </w:pPr>
      <w:r>
        <w:rPr>
          <w:rFonts w:hint="eastAsia" w:ascii="宋体" w:hAnsi="宋体" w:cs="宋体"/>
        </w:rPr>
        <w:t>　　贷：主营业务收入 （100×6.3）630</w:t>
      </w:r>
    </w:p>
    <w:p w14:paraId="40E8F32B">
      <w:pPr>
        <w:jc w:val="left"/>
        <w:rPr>
          <w:rFonts w:ascii="宋体" w:hAnsi="宋体" w:cs="宋体"/>
        </w:rPr>
      </w:pPr>
      <w:r>
        <w:rPr>
          <w:rFonts w:hint="eastAsia" w:ascii="宋体" w:hAnsi="宋体" w:cs="宋体"/>
        </w:rPr>
        <w:t>2025年末外币应收账款的汇兑差额=100×（6.5-6.3）=20（万元）</w:t>
      </w:r>
    </w:p>
    <w:p w14:paraId="76370FAE">
      <w:pPr>
        <w:jc w:val="left"/>
        <w:rPr>
          <w:rFonts w:ascii="宋体" w:hAnsi="宋体" w:cs="宋体"/>
        </w:rPr>
      </w:pPr>
      <w:r>
        <w:rPr>
          <w:rFonts w:hint="eastAsia" w:ascii="宋体" w:hAnsi="宋体" w:cs="宋体"/>
        </w:rPr>
        <w:t>借：应收账款——美元     20</w:t>
      </w:r>
    </w:p>
    <w:p w14:paraId="06EF7036">
      <w:pPr>
        <w:jc w:val="left"/>
        <w:rPr>
          <w:rFonts w:ascii="宋体" w:hAnsi="宋体" w:cs="宋体"/>
        </w:rPr>
      </w:pPr>
      <w:r>
        <w:rPr>
          <w:rFonts w:hint="eastAsia" w:ascii="宋体" w:hAnsi="宋体" w:cs="宋体"/>
        </w:rPr>
        <w:t>　　贷：财务费用 　　　  　  20</w:t>
      </w:r>
    </w:p>
    <w:p w14:paraId="724D5192">
      <w:pPr>
        <w:overflowPunct w:val="0"/>
        <w:jc w:val="left"/>
        <w:rPr>
          <w:rFonts w:ascii="宋体" w:hAnsi="宋体" w:cs="宋体"/>
        </w:rPr>
      </w:pPr>
    </w:p>
    <w:p w14:paraId="68DF934D">
      <w:pPr>
        <w:jc w:val="left"/>
        <w:rPr>
          <w:rFonts w:ascii="宋体" w:hAnsi="宋体" w:cs="宋体"/>
          <w:color w:val="FF0000"/>
        </w:rPr>
      </w:pPr>
      <w:r>
        <w:rPr>
          <w:rFonts w:hint="eastAsia" w:ascii="宋体" w:hAnsi="宋体" w:cs="宋体"/>
          <w:color w:val="FF0000"/>
        </w:rPr>
        <w:t>D.短期借款</w:t>
      </w:r>
    </w:p>
    <w:p w14:paraId="7EBA05D6">
      <w:pPr>
        <w:jc w:val="left"/>
        <w:rPr>
          <w:rFonts w:hint="eastAsia" w:ascii="宋体" w:hAnsi="宋体" w:cs="宋体"/>
        </w:rPr>
      </w:pPr>
      <w:r>
        <w:rPr>
          <w:rFonts w:hint="eastAsia" w:ascii="宋体" w:hAnsi="宋体" w:cs="宋体"/>
        </w:rPr>
        <w:t>【例-计算分析题】乙公司按季计算汇兑损益。2025年7月1日，从中国银行借入1 000万港元，年利率为6%，期限为3个月，借入的港元暂存银行。借入当日的即期汇率为1港元=0.89元人民币。9月30日即期汇率为1港元=0.87元人民币。3个月后，即10月1日，乙公司以人民币向中国银行归还借入的1 000万港元和利息15万港元。归还借款时的港元卖出价为1港元=0.88元人民币。</w:t>
      </w:r>
    </w:p>
    <w:p w14:paraId="0E0649EE">
      <w:pPr>
        <w:jc w:val="left"/>
        <w:rPr>
          <w:rFonts w:ascii="宋体" w:hAnsi="宋体" w:cs="宋体"/>
        </w:rPr>
      </w:pPr>
      <w:r>
        <w:rPr>
          <w:rFonts w:hint="eastAsia" w:ascii="宋体" w:hAnsi="宋体" w:cs="宋体"/>
        </w:rPr>
        <w:t>①7月1日交易日</w:t>
      </w:r>
    </w:p>
    <w:p w14:paraId="5297E501">
      <w:pPr>
        <w:jc w:val="left"/>
        <w:rPr>
          <w:rFonts w:ascii="宋体" w:hAnsi="宋体" w:cs="宋体"/>
        </w:rPr>
      </w:pPr>
      <w:r>
        <w:rPr>
          <w:rFonts w:hint="eastAsia" w:ascii="宋体" w:hAnsi="宋体" w:cs="宋体"/>
        </w:rPr>
        <w:t xml:space="preserve">借：银行存款——港元　（1 000×0.89）890 </w:t>
      </w:r>
    </w:p>
    <w:p w14:paraId="2D37F762">
      <w:pPr>
        <w:jc w:val="left"/>
        <w:rPr>
          <w:rFonts w:ascii="宋体" w:hAnsi="宋体" w:cs="宋体"/>
        </w:rPr>
      </w:pPr>
      <w:r>
        <w:rPr>
          <w:rFonts w:hint="eastAsia" w:ascii="宋体" w:hAnsi="宋体" w:cs="宋体"/>
        </w:rPr>
        <w:t>　　贷：短期借款——港元　　　　　　　　 890</w:t>
      </w:r>
    </w:p>
    <w:p w14:paraId="514FD1C4">
      <w:pPr>
        <w:jc w:val="left"/>
        <w:rPr>
          <w:rFonts w:ascii="宋体" w:hAnsi="宋体" w:cs="宋体"/>
        </w:rPr>
      </w:pPr>
      <w:r>
        <w:rPr>
          <w:rFonts w:hint="eastAsia" w:ascii="宋体" w:hAnsi="宋体" w:cs="宋体"/>
        </w:rPr>
        <w:t>②9月30日资产负债表日</w:t>
      </w:r>
    </w:p>
    <w:p w14:paraId="42BC0EA8">
      <w:pPr>
        <w:jc w:val="left"/>
        <w:rPr>
          <w:rFonts w:ascii="宋体" w:hAnsi="宋体" w:cs="宋体"/>
        </w:rPr>
      </w:pPr>
      <w:r>
        <w:rPr>
          <w:rFonts w:hint="eastAsia" w:ascii="宋体" w:hAnsi="宋体" w:cs="宋体"/>
        </w:rPr>
        <w:t xml:space="preserve">短期借款汇兑差额=1 000×（0.87-0.89） </w:t>
      </w:r>
    </w:p>
    <w:p w14:paraId="0F1F365F">
      <w:pPr>
        <w:jc w:val="left"/>
        <w:rPr>
          <w:rFonts w:ascii="宋体" w:hAnsi="宋体" w:cs="宋体"/>
        </w:rPr>
      </w:pPr>
      <w:r>
        <w:rPr>
          <w:rFonts w:hint="eastAsia" w:ascii="宋体" w:hAnsi="宋体" w:cs="宋体"/>
        </w:rPr>
        <w:t>=-20（万元人民币）</w:t>
      </w:r>
    </w:p>
    <w:p w14:paraId="5AC3AA8D">
      <w:pPr>
        <w:jc w:val="left"/>
        <w:rPr>
          <w:rFonts w:ascii="宋体" w:hAnsi="宋体" w:cs="宋体"/>
        </w:rPr>
      </w:pPr>
      <w:r>
        <w:rPr>
          <w:rFonts w:hint="eastAsia" w:ascii="宋体" w:hAnsi="宋体" w:cs="宋体"/>
        </w:rPr>
        <w:t xml:space="preserve">借：短期借款——港元　　　　　　　　  20 </w:t>
      </w:r>
    </w:p>
    <w:p w14:paraId="3BDD9836">
      <w:pPr>
        <w:jc w:val="left"/>
        <w:rPr>
          <w:rFonts w:hint="eastAsia" w:ascii="宋体" w:hAnsi="宋体" w:cs="宋体"/>
        </w:rPr>
      </w:pPr>
      <w:r>
        <w:rPr>
          <w:rFonts w:hint="eastAsia" w:ascii="宋体" w:hAnsi="宋体" w:cs="宋体"/>
        </w:rPr>
        <w:t>　　贷：财务费用——汇兑差额　　　　　    20</w:t>
      </w:r>
    </w:p>
    <w:p w14:paraId="6E5C8FF4">
      <w:pPr>
        <w:jc w:val="left"/>
        <w:rPr>
          <w:rFonts w:ascii="宋体" w:hAnsi="宋体" w:cs="宋体"/>
        </w:rPr>
      </w:pPr>
      <w:r>
        <w:rPr>
          <w:rFonts w:hint="eastAsia" w:ascii="宋体" w:hAnsi="宋体" w:cs="宋体"/>
        </w:rPr>
        <w:t>③10月1日结算日</w:t>
      </w:r>
    </w:p>
    <w:p w14:paraId="42119EAE">
      <w:pPr>
        <w:jc w:val="left"/>
        <w:rPr>
          <w:rFonts w:ascii="宋体" w:hAnsi="宋体" w:cs="宋体"/>
        </w:rPr>
      </w:pPr>
      <w:r>
        <w:rPr>
          <w:rFonts w:hint="eastAsia" w:ascii="宋体" w:hAnsi="宋体" w:cs="宋体"/>
        </w:rPr>
        <w:t xml:space="preserve">借：短期借款——港元　　　　　 870【账面余额】 </w:t>
      </w:r>
    </w:p>
    <w:p w14:paraId="11F597D6">
      <w:pPr>
        <w:jc w:val="left"/>
        <w:rPr>
          <w:rFonts w:ascii="宋体" w:hAnsi="宋体" w:cs="宋体"/>
        </w:rPr>
      </w:pPr>
      <w:r>
        <w:rPr>
          <w:rFonts w:hint="eastAsia" w:ascii="宋体" w:hAnsi="宋体" w:cs="宋体"/>
        </w:rPr>
        <w:t xml:space="preserve">　　财务费用——汇兑差额　　　   10 </w:t>
      </w:r>
    </w:p>
    <w:p w14:paraId="338674EB">
      <w:pPr>
        <w:jc w:val="left"/>
        <w:rPr>
          <w:rFonts w:ascii="宋体" w:hAnsi="宋体" w:cs="宋体"/>
        </w:rPr>
      </w:pPr>
      <w:r>
        <w:rPr>
          <w:rFonts w:hint="eastAsia" w:ascii="宋体" w:hAnsi="宋体" w:cs="宋体"/>
        </w:rPr>
        <w:t>　　贷：银行存款——人民币　（1 000×0.88）880</w:t>
      </w:r>
    </w:p>
    <w:p w14:paraId="32D5E2CD">
      <w:pPr>
        <w:jc w:val="left"/>
        <w:rPr>
          <w:rFonts w:ascii="宋体" w:hAnsi="宋体" w:cs="宋体"/>
        </w:rPr>
      </w:pPr>
      <w:r>
        <w:rPr>
          <w:rFonts w:hint="eastAsia" w:ascii="宋体" w:hAnsi="宋体" w:cs="宋体"/>
        </w:rPr>
        <w:t>支付利息=1 000×6%×3/12=15（万港元）</w:t>
      </w:r>
    </w:p>
    <w:p w14:paraId="26810854">
      <w:pPr>
        <w:jc w:val="left"/>
        <w:rPr>
          <w:rFonts w:ascii="宋体" w:hAnsi="宋体" w:cs="宋体"/>
        </w:rPr>
      </w:pPr>
      <w:r>
        <w:rPr>
          <w:rFonts w:hint="eastAsia" w:ascii="宋体" w:hAnsi="宋体" w:cs="宋体"/>
        </w:rPr>
        <w:t xml:space="preserve">借：财务费用——利息费用　　　      13.2 </w:t>
      </w:r>
    </w:p>
    <w:p w14:paraId="086CF17E">
      <w:pPr>
        <w:jc w:val="left"/>
        <w:rPr>
          <w:rFonts w:hint="eastAsia" w:ascii="宋体" w:hAnsi="宋体" w:cs="宋体"/>
        </w:rPr>
      </w:pPr>
      <w:r>
        <w:rPr>
          <w:rFonts w:hint="eastAsia" w:ascii="宋体" w:hAnsi="宋体" w:cs="宋体"/>
        </w:rPr>
        <w:t>　　贷：银行存款——人民币　（15×0.88）13.2</w:t>
      </w:r>
    </w:p>
    <w:p w14:paraId="52174BD5">
      <w:pPr>
        <w:overflowPunct w:val="0"/>
        <w:jc w:val="center"/>
        <w:rPr>
          <w:rFonts w:hint="eastAsia" w:ascii="宋体" w:hAnsi="宋体" w:cs="宋体"/>
          <w:b/>
          <w:bCs/>
        </w:rPr>
      </w:pPr>
      <w:r>
        <w:rPr>
          <w:rFonts w:hint="eastAsia" w:ascii="宋体" w:hAnsi="宋体" w:cs="宋体"/>
          <w:b/>
          <w:bCs/>
        </w:rPr>
        <w:t>第一节  外币交易的会计处理</w:t>
      </w:r>
    </w:p>
    <w:p w14:paraId="4CDC758F">
      <w:pPr>
        <w:jc w:val="left"/>
        <w:rPr>
          <w:rFonts w:ascii="宋体" w:hAnsi="宋体" w:cs="宋体"/>
        </w:rPr>
      </w:pPr>
      <w:r>
        <w:rPr>
          <w:rFonts w:hint="eastAsia" w:ascii="宋体" w:hAnsi="宋体" w:cs="宋体"/>
        </w:rPr>
        <w:t>2、外币</w:t>
      </w:r>
      <w:r>
        <w:rPr>
          <w:rFonts w:hint="eastAsia" w:ascii="宋体" w:hAnsi="宋体" w:cs="宋体"/>
          <w:color w:val="FF0000"/>
        </w:rPr>
        <w:t>非货币性项目</w:t>
      </w:r>
    </w:p>
    <w:p w14:paraId="57CB2805">
      <w:pPr>
        <w:jc w:val="left"/>
        <w:rPr>
          <w:rFonts w:ascii="宋体" w:hAnsi="宋体" w:cs="宋体"/>
        </w:rPr>
      </w:pPr>
      <w:r>
        <w:rPr>
          <w:rFonts w:hint="eastAsia" w:ascii="宋体" w:hAnsi="宋体" w:cs="宋体"/>
        </w:rPr>
        <w:t>非货币性项目，是指货币性项目以外的项目。例如，存货、长期股权投资、交易性金融资产（股票、基金）、固定资产、无形资产等。</w:t>
      </w:r>
    </w:p>
    <w:p w14:paraId="78DC821A">
      <w:pPr>
        <w:jc w:val="left"/>
        <w:rPr>
          <w:rFonts w:hint="eastAsia" w:ascii="宋体" w:hAnsi="宋体" w:cs="宋体"/>
        </w:rPr>
      </w:pPr>
      <w:r>
        <w:rPr>
          <w:rFonts w:hint="eastAsia" w:ascii="宋体" w:hAnsi="宋体" w:cs="宋体"/>
        </w:rPr>
        <w:t>A.资产负债表日，</w:t>
      </w:r>
      <w:r>
        <w:rPr>
          <w:rFonts w:hint="eastAsia" w:ascii="宋体" w:hAnsi="宋体" w:cs="宋体"/>
          <w:color w:val="FF0000"/>
        </w:rPr>
        <w:t>以历史成本计量</w:t>
      </w:r>
      <w:r>
        <w:rPr>
          <w:rFonts w:hint="eastAsia" w:ascii="宋体" w:hAnsi="宋体" w:cs="宋体"/>
        </w:rPr>
        <w:t>的外币非货币性项目，</w:t>
      </w:r>
      <w:r>
        <w:rPr>
          <w:rFonts w:hint="eastAsia" w:ascii="宋体" w:hAnsi="宋体" w:cs="宋体"/>
          <w:color w:val="FF0000"/>
        </w:rPr>
        <w:t>仍采用交易发生日的即期汇率折算</w:t>
      </w:r>
      <w:r>
        <w:rPr>
          <w:rFonts w:hint="eastAsia" w:ascii="宋体" w:hAnsi="宋体" w:cs="宋体"/>
        </w:rPr>
        <w:t>，不改变其记账本位币金额。</w:t>
      </w:r>
    </w:p>
    <w:p w14:paraId="68E4CF26">
      <w:pPr>
        <w:jc w:val="left"/>
        <w:rPr>
          <w:rFonts w:ascii="宋体" w:hAnsi="宋体" w:cs="宋体"/>
        </w:rPr>
      </w:pPr>
      <w:r>
        <w:rPr>
          <w:rFonts w:hint="eastAsia" w:ascii="宋体" w:hAnsi="宋体" w:cs="宋体"/>
          <w:color w:val="FF0000"/>
        </w:rPr>
        <w:t>【例18-10】</w:t>
      </w:r>
      <w:r>
        <w:rPr>
          <w:rFonts w:hint="eastAsia" w:ascii="宋体" w:hAnsi="宋体" w:cs="宋体"/>
        </w:rPr>
        <w:t>甲公司的记账本位币为人民币，其外币交易采用交易日即期汇率折算。2024年9月10日进口一台</w:t>
      </w:r>
      <w:r>
        <w:rPr>
          <w:rFonts w:hint="eastAsia" w:ascii="宋体" w:hAnsi="宋体" w:cs="宋体"/>
          <w:color w:val="FF0000"/>
        </w:rPr>
        <w:t>机器设备</w:t>
      </w:r>
      <w:r>
        <w:rPr>
          <w:rFonts w:hint="eastAsia" w:ascii="宋体" w:hAnsi="宋体" w:cs="宋体"/>
        </w:rPr>
        <w:t>，支付价款</w:t>
      </w:r>
      <w:r>
        <w:rPr>
          <w:rFonts w:hint="eastAsia" w:ascii="宋体" w:hAnsi="宋体" w:cs="宋体"/>
          <w:color w:val="FF0000"/>
        </w:rPr>
        <w:t>1 000 000美元</w:t>
      </w:r>
      <w:r>
        <w:rPr>
          <w:rFonts w:hint="eastAsia" w:ascii="宋体" w:hAnsi="宋体" w:cs="宋体"/>
        </w:rPr>
        <w:t>，已按当日即期汇率</w:t>
      </w:r>
      <w:r>
        <w:rPr>
          <w:rFonts w:hint="eastAsia" w:ascii="宋体" w:hAnsi="宋体" w:cs="宋体"/>
          <w:color w:val="FF0000"/>
        </w:rPr>
        <w:t>1美元=6.83</w:t>
      </w:r>
      <w:r>
        <w:rPr>
          <w:rFonts w:hint="eastAsia" w:ascii="宋体" w:hAnsi="宋体" w:cs="宋体"/>
        </w:rPr>
        <w:t>人民币元折算为人民币并记入“固定资产”账户。</w:t>
      </w:r>
    </w:p>
    <w:p w14:paraId="05DA6060">
      <w:pPr>
        <w:jc w:val="left"/>
        <w:rPr>
          <w:rFonts w:hint="eastAsia" w:ascii="宋体" w:hAnsi="宋体" w:cs="宋体"/>
          <w:color w:val="FF0000"/>
        </w:rPr>
      </w:pPr>
      <w:r>
        <w:rPr>
          <w:rFonts w:hint="eastAsia" w:ascii="宋体" w:hAnsi="宋体" w:cs="宋体"/>
          <w:color w:val="FF0000"/>
        </w:rPr>
        <w:t>“固定资产”属于非货币性项目，</w:t>
      </w:r>
      <w:r>
        <w:rPr>
          <w:rFonts w:hint="eastAsia" w:ascii="宋体" w:hAnsi="宋体" w:cs="宋体"/>
        </w:rPr>
        <w:t>因此，资产负债表日</w:t>
      </w:r>
      <w:r>
        <w:rPr>
          <w:rFonts w:hint="eastAsia" w:ascii="宋体" w:hAnsi="宋体" w:cs="宋体"/>
          <w:color w:val="FF0000"/>
        </w:rPr>
        <w:t>也不需要</w:t>
      </w:r>
      <w:r>
        <w:rPr>
          <w:rFonts w:hint="eastAsia" w:ascii="宋体" w:hAnsi="宋体" w:cs="宋体"/>
        </w:rPr>
        <w:t>再按照当日即期汇率</w:t>
      </w:r>
      <w:r>
        <w:rPr>
          <w:rFonts w:hint="eastAsia" w:ascii="宋体" w:hAnsi="宋体" w:cs="宋体"/>
          <w:color w:val="FF0000"/>
        </w:rPr>
        <w:t>进行调整。</w:t>
      </w:r>
    </w:p>
    <w:p w14:paraId="3CF724BC">
      <w:pPr>
        <w:jc w:val="left"/>
        <w:rPr>
          <w:rFonts w:hint="eastAsia" w:ascii="宋体" w:hAnsi="宋体" w:cs="宋体"/>
        </w:rPr>
      </w:pPr>
      <w:r>
        <w:rPr>
          <w:rFonts w:hint="eastAsia" w:ascii="宋体" w:hAnsi="宋体" w:cs="宋体"/>
        </w:rPr>
        <w:t>B.对于</w:t>
      </w:r>
      <w:r>
        <w:rPr>
          <w:rFonts w:hint="eastAsia" w:ascii="宋体" w:hAnsi="宋体" w:cs="宋体"/>
          <w:color w:val="FF0000"/>
        </w:rPr>
        <w:t>以成本与可变现净值孰低计量的存货</w:t>
      </w:r>
      <w:r>
        <w:rPr>
          <w:rFonts w:hint="eastAsia" w:ascii="宋体" w:hAnsi="宋体" w:cs="宋体"/>
        </w:rPr>
        <w:t>，如果其</w:t>
      </w:r>
      <w:r>
        <w:rPr>
          <w:rFonts w:hint="eastAsia" w:ascii="宋体" w:hAnsi="宋体" w:cs="宋体"/>
          <w:color w:val="FF0000"/>
        </w:rPr>
        <w:t>可变现净值以外币确定</w:t>
      </w:r>
      <w:r>
        <w:rPr>
          <w:rFonts w:hint="eastAsia" w:ascii="宋体" w:hAnsi="宋体" w:cs="宋体"/>
        </w:rPr>
        <w:t>，则在确定存货的期末价值时，应</w:t>
      </w:r>
      <w:r>
        <w:rPr>
          <w:rFonts w:hint="eastAsia" w:ascii="宋体" w:hAnsi="宋体" w:cs="宋体"/>
          <w:color w:val="FF0000"/>
        </w:rPr>
        <w:t>先将可变现净值折算为记账本位币</w:t>
      </w:r>
      <w:r>
        <w:rPr>
          <w:rFonts w:hint="eastAsia" w:ascii="宋体" w:hAnsi="宋体" w:cs="宋体"/>
        </w:rPr>
        <w:t>，再与以记账本位币反映的存货成本进行比较。</w:t>
      </w:r>
    </w:p>
    <w:p w14:paraId="443045AB">
      <w:pPr>
        <w:jc w:val="left"/>
        <w:rPr>
          <w:rFonts w:hint="eastAsia" w:ascii="宋体" w:hAnsi="宋体" w:cs="宋体"/>
        </w:rPr>
      </w:pPr>
      <w:r>
        <w:rPr>
          <w:rFonts w:hint="eastAsia" w:ascii="宋体" w:hAnsi="宋体" w:cs="宋体"/>
          <w:color w:val="FF0000"/>
        </w:rPr>
        <w:t>【例18-11】</w:t>
      </w:r>
      <w:r>
        <w:rPr>
          <w:rFonts w:hint="eastAsia" w:ascii="宋体" w:hAnsi="宋体" w:cs="宋体"/>
        </w:rPr>
        <w:t>甲公司为医疗设备经销商，其记账本位币为人民币，外币交易采用交易日即期汇率折算。2024年10月8日，以1 000欧元／台的价格从国外购入某新型医疗设备200台（该设备在国内市场尚无供应），当日即期汇率为1欧元=7.99人民币元。2024年12月31日，尚有120台设备未销售出去，国内市场仍无该设备供应，其在国际市场的价格已降至920欧元／台。2024年12月31日的即期汇率是1欧元=8.03人民币元。假定不考虑增值税等相关税费。</w:t>
      </w:r>
    </w:p>
    <w:p w14:paraId="015A7AD5">
      <w:pPr>
        <w:jc w:val="left"/>
        <w:rPr>
          <w:rFonts w:ascii="宋体" w:hAnsi="宋体" w:cs="宋体"/>
        </w:rPr>
      </w:pPr>
      <w:r>
        <w:rPr>
          <w:rFonts w:hint="eastAsia" w:ascii="宋体" w:hAnsi="宋体" w:cs="宋体"/>
        </w:rPr>
        <w:t>存货在资产负债表日采</w:t>
      </w:r>
      <w:r>
        <w:rPr>
          <w:rFonts w:hint="eastAsia" w:ascii="宋体" w:hAnsi="宋体" w:cs="宋体"/>
          <w:color w:val="FF0000"/>
        </w:rPr>
        <w:t>用成本与可变现净值孰低</w:t>
      </w:r>
      <w:r>
        <w:rPr>
          <w:rFonts w:hint="eastAsia" w:ascii="宋体" w:hAnsi="宋体" w:cs="宋体"/>
        </w:rPr>
        <w:t>计量，因此，在以外币购入存货并且该存货在资产负债表日获得的可变现净值以外币反映时，确定该项存货的期末价值时应当考虑汇率变动的影响。</w:t>
      </w:r>
    </w:p>
    <w:p w14:paraId="0DBFFA64">
      <w:pPr>
        <w:jc w:val="left"/>
        <w:rPr>
          <w:rFonts w:ascii="宋体" w:hAnsi="宋体" w:cs="宋体"/>
        </w:rPr>
      </w:pPr>
      <w:r>
        <w:rPr>
          <w:rFonts w:hint="eastAsia" w:ascii="宋体" w:hAnsi="宋体" w:cs="宋体"/>
        </w:rPr>
        <w:t>12月31日甲公司对该项设备应计提的存货跌价准备</w:t>
      </w:r>
    </w:p>
    <w:p w14:paraId="4818C7DB">
      <w:pPr>
        <w:jc w:val="left"/>
        <w:rPr>
          <w:rFonts w:ascii="宋体" w:hAnsi="宋体" w:cs="宋体"/>
          <w:color w:val="FF0000"/>
        </w:rPr>
      </w:pPr>
      <w:r>
        <w:rPr>
          <w:rFonts w:hint="eastAsia" w:ascii="宋体" w:hAnsi="宋体" w:cs="宋体"/>
          <w:color w:val="FF0000"/>
        </w:rPr>
        <w:t>=1 000×120×7.99-920×120×8.03=72 288（元）</w:t>
      </w:r>
    </w:p>
    <w:p w14:paraId="690DDC3D">
      <w:pPr>
        <w:jc w:val="left"/>
        <w:rPr>
          <w:rFonts w:ascii="宋体" w:hAnsi="宋体" w:cs="宋体"/>
          <w:color w:val="FF0000"/>
        </w:rPr>
      </w:pPr>
      <w:r>
        <w:rPr>
          <w:rFonts w:hint="eastAsia" w:ascii="宋体" w:hAnsi="宋体" w:cs="宋体"/>
          <w:color w:val="FF0000"/>
        </w:rPr>
        <w:t>借：资产减值损失—存货—××医疗设备 　72 288</w:t>
      </w:r>
    </w:p>
    <w:p w14:paraId="4C7F25E1">
      <w:pPr>
        <w:jc w:val="left"/>
        <w:rPr>
          <w:rFonts w:ascii="宋体" w:hAnsi="宋体" w:cs="宋体"/>
        </w:rPr>
      </w:pPr>
      <w:r>
        <w:rPr>
          <w:rFonts w:hint="eastAsia" w:ascii="宋体" w:hAnsi="宋体" w:cs="宋体"/>
        </w:rPr>
        <w:t>　　贷：存货跌价准备—××医疗设备　　 　   　72 288</w:t>
      </w:r>
    </w:p>
    <w:p w14:paraId="4A2507A0">
      <w:pPr>
        <w:overflowPunct w:val="0"/>
        <w:jc w:val="left"/>
        <w:rPr>
          <w:rFonts w:ascii="宋体" w:hAnsi="宋体" w:cs="宋体"/>
        </w:rPr>
      </w:pPr>
    </w:p>
    <w:p w14:paraId="7ABB11F5">
      <w:pPr>
        <w:jc w:val="left"/>
        <w:rPr>
          <w:rFonts w:ascii="宋体" w:hAnsi="宋体" w:cs="宋体"/>
        </w:rPr>
      </w:pPr>
      <w:r>
        <w:rPr>
          <w:rFonts w:hint="eastAsia" w:ascii="宋体" w:hAnsi="宋体" w:cs="宋体"/>
        </w:rPr>
        <w:t>【例-单选题】甲公司以人民币作为记账本位币，对期末存货按成本与可变现净值孰低计价。2025年5月1日，甲公司进口一批商品，价款为200万美元，当日即期汇率为1美元=6.1人民币元。2025年12月31日，甲公司该批商品中仍有50%尚未出售，可变现净值为90万美元。当日即期汇率为1美元=6.2人民币元。不考虑其他因素，2025年12月31日，该批商品期末计价对甲公司利润总额的影响金额为（  ）万人民币元。</w:t>
      </w:r>
    </w:p>
    <w:p w14:paraId="4E34293F">
      <w:pPr>
        <w:jc w:val="left"/>
        <w:rPr>
          <w:rFonts w:ascii="宋体" w:hAnsi="宋体" w:cs="宋体"/>
        </w:rPr>
      </w:pPr>
      <w:r>
        <w:rPr>
          <w:rFonts w:hint="eastAsia" w:ascii="宋体" w:hAnsi="宋体" w:cs="宋体"/>
        </w:rPr>
        <w:t>A.减少52</w:t>
      </w:r>
      <w:r>
        <w:rPr>
          <w:rFonts w:hint="eastAsia" w:ascii="宋体" w:hAnsi="宋体" w:cs="宋体"/>
        </w:rPr>
        <w:tab/>
      </w:r>
      <w:r>
        <w:rPr>
          <w:rFonts w:hint="eastAsia" w:ascii="宋体" w:hAnsi="宋体" w:cs="宋体"/>
        </w:rPr>
        <w:tab/>
      </w:r>
      <w:r>
        <w:rPr>
          <w:rFonts w:hint="eastAsia" w:ascii="宋体" w:hAnsi="宋体" w:cs="宋体"/>
        </w:rPr>
        <w:t>B.增加52</w:t>
      </w:r>
    </w:p>
    <w:p w14:paraId="730F1D95">
      <w:pPr>
        <w:jc w:val="left"/>
        <w:rPr>
          <w:rFonts w:hint="eastAsia" w:ascii="宋体" w:hAnsi="宋体" w:cs="宋体"/>
        </w:rPr>
      </w:pPr>
      <w:r>
        <w:rPr>
          <w:rFonts w:hint="eastAsia" w:ascii="宋体" w:hAnsi="宋体" w:cs="宋体"/>
        </w:rPr>
        <w:t>C.减少104</w:t>
      </w:r>
      <w:r>
        <w:rPr>
          <w:rFonts w:hint="eastAsia" w:ascii="宋体" w:hAnsi="宋体" w:cs="宋体"/>
        </w:rPr>
        <w:tab/>
      </w:r>
      <w:r>
        <w:rPr>
          <w:rFonts w:hint="eastAsia" w:ascii="宋体" w:hAnsi="宋体" w:cs="宋体"/>
        </w:rPr>
        <w:t xml:space="preserve">    D.增加104</w:t>
      </w:r>
    </w:p>
    <w:p w14:paraId="20917DEF">
      <w:pPr>
        <w:jc w:val="left"/>
        <w:rPr>
          <w:rFonts w:ascii="宋体" w:hAnsi="宋体" w:cs="宋体"/>
        </w:rPr>
      </w:pPr>
      <w:r>
        <w:rPr>
          <w:rFonts w:hint="eastAsia" w:ascii="宋体" w:hAnsi="宋体" w:cs="宋体"/>
        </w:rPr>
        <w:t>答案：A</w:t>
      </w:r>
    </w:p>
    <w:p w14:paraId="78CCE9F8">
      <w:pPr>
        <w:jc w:val="left"/>
        <w:rPr>
          <w:rFonts w:ascii="宋体" w:hAnsi="宋体" w:cs="宋体"/>
        </w:rPr>
      </w:pPr>
      <w:r>
        <w:rPr>
          <w:rFonts w:hint="eastAsia" w:ascii="宋体" w:hAnsi="宋体" w:cs="宋体"/>
        </w:rPr>
        <w:t>解析：2025年12月31日，该批商品发生了减值，确认资产减值损失=200×50%×6.1-90×6.2=52（万人民币元），减少了利润总额52万人民币元。</w:t>
      </w:r>
    </w:p>
    <w:p w14:paraId="0AD9B540">
      <w:pPr>
        <w:overflowPunct w:val="0"/>
        <w:jc w:val="left"/>
        <w:rPr>
          <w:rFonts w:ascii="宋体" w:hAnsi="宋体" w:cs="宋体"/>
        </w:rPr>
      </w:pPr>
    </w:p>
    <w:p w14:paraId="4EA94D16">
      <w:pPr>
        <w:jc w:val="left"/>
        <w:rPr>
          <w:rFonts w:ascii="宋体" w:hAnsi="宋体" w:cs="宋体"/>
          <w:color w:val="FF0000"/>
        </w:rPr>
      </w:pPr>
      <w:r>
        <w:rPr>
          <w:rFonts w:hint="eastAsia" w:ascii="宋体" w:hAnsi="宋体" w:cs="宋体"/>
        </w:rPr>
        <w:t>C.以公允价值计量的</w:t>
      </w:r>
      <w:r>
        <w:rPr>
          <w:rFonts w:hint="eastAsia" w:ascii="宋体" w:hAnsi="宋体" w:cs="宋体"/>
          <w:color w:val="FF0000"/>
        </w:rPr>
        <w:t>外币非货币性项目</w:t>
      </w:r>
      <w:r>
        <w:rPr>
          <w:rFonts w:hint="eastAsia" w:ascii="宋体" w:hAnsi="宋体" w:cs="宋体"/>
        </w:rPr>
        <w:t>，如交易性金融资产（股票、基金等），采用公允价值确定日的即期汇率折算，折算后的记账本位币金额与原记账本位币金额的差额，作为</w:t>
      </w:r>
      <w:r>
        <w:rPr>
          <w:rFonts w:hint="eastAsia" w:ascii="宋体" w:hAnsi="宋体" w:cs="宋体"/>
          <w:color w:val="FF0000"/>
        </w:rPr>
        <w:t>公允价值变动处理，计入当期损益。</w:t>
      </w:r>
    </w:p>
    <w:p w14:paraId="0CD2B304">
      <w:pPr>
        <w:jc w:val="left"/>
        <w:rPr>
          <w:rFonts w:ascii="宋体" w:hAnsi="宋体" w:cs="宋体"/>
          <w:color w:val="FF0000"/>
        </w:rPr>
      </w:pPr>
      <w:r>
        <w:rPr>
          <w:rFonts w:hint="eastAsia" w:ascii="宋体" w:hAnsi="宋体" w:cs="宋体"/>
        </w:rPr>
        <w:t>以公允价值计量且其变动计入其他综合收益的</w:t>
      </w:r>
      <w:r>
        <w:rPr>
          <w:rFonts w:hint="eastAsia" w:ascii="宋体" w:hAnsi="宋体" w:cs="宋体"/>
          <w:color w:val="FF0000"/>
        </w:rPr>
        <w:t>非交易性权益工具投资的</w:t>
      </w:r>
      <w:r>
        <w:rPr>
          <w:rFonts w:hint="eastAsia" w:ascii="宋体" w:hAnsi="宋体" w:cs="宋体"/>
        </w:rPr>
        <w:t>，其产生的</w:t>
      </w:r>
      <w:r>
        <w:rPr>
          <w:rFonts w:hint="eastAsia" w:ascii="宋体" w:hAnsi="宋体" w:cs="宋体"/>
          <w:color w:val="FF0000"/>
        </w:rPr>
        <w:t>汇兑差额则应计入其他综合收益。</w:t>
      </w:r>
    </w:p>
    <w:p w14:paraId="4A076E33">
      <w:pPr>
        <w:overflowPunct w:val="0"/>
        <w:jc w:val="left"/>
        <w:rPr>
          <w:rFonts w:ascii="宋体" w:hAnsi="宋体" w:cs="宋体"/>
        </w:rPr>
      </w:pPr>
    </w:p>
    <w:p w14:paraId="3ADCC6C0">
      <w:pPr>
        <w:jc w:val="left"/>
        <w:rPr>
          <w:rFonts w:ascii="宋体" w:hAnsi="宋体" w:cs="宋体"/>
        </w:rPr>
      </w:pPr>
      <w:r>
        <w:rPr>
          <w:rFonts w:hint="eastAsia" w:ascii="宋体" w:hAnsi="宋体" w:cs="宋体"/>
        </w:rPr>
        <w:t>【例-单选题】下列各项外币资产发生的汇兑差额，不应计入财务费用的是（  ）。</w:t>
      </w:r>
    </w:p>
    <w:p w14:paraId="287050CC">
      <w:pPr>
        <w:jc w:val="left"/>
        <w:rPr>
          <w:rFonts w:ascii="宋体" w:hAnsi="宋体" w:cs="宋体"/>
        </w:rPr>
      </w:pPr>
      <w:r>
        <w:rPr>
          <w:rFonts w:hint="eastAsia" w:ascii="宋体" w:hAnsi="宋体" w:cs="宋体"/>
        </w:rPr>
        <w:t>A.应收账款</w:t>
      </w:r>
      <w:r>
        <w:rPr>
          <w:rFonts w:hint="eastAsia" w:ascii="宋体" w:hAnsi="宋体" w:cs="宋体"/>
        </w:rPr>
        <w:tab/>
      </w:r>
      <w:r>
        <w:rPr>
          <w:rFonts w:hint="eastAsia" w:ascii="宋体" w:hAnsi="宋体" w:cs="宋体"/>
        </w:rPr>
        <w:tab/>
      </w:r>
    </w:p>
    <w:p w14:paraId="2C3CD138">
      <w:pPr>
        <w:jc w:val="left"/>
        <w:rPr>
          <w:rFonts w:ascii="宋体" w:hAnsi="宋体" w:cs="宋体"/>
        </w:rPr>
      </w:pPr>
      <w:r>
        <w:rPr>
          <w:rFonts w:hint="eastAsia" w:ascii="宋体" w:hAnsi="宋体" w:cs="宋体"/>
        </w:rPr>
        <w:t>B.银行存款</w:t>
      </w:r>
    </w:p>
    <w:p w14:paraId="74F8065F">
      <w:pPr>
        <w:jc w:val="left"/>
        <w:rPr>
          <w:rFonts w:ascii="宋体" w:hAnsi="宋体" w:cs="宋体"/>
        </w:rPr>
      </w:pPr>
      <w:r>
        <w:rPr>
          <w:rFonts w:hint="eastAsia" w:ascii="宋体" w:hAnsi="宋体" w:cs="宋体"/>
        </w:rPr>
        <w:t xml:space="preserve">C.交易性金融资产  </w:t>
      </w:r>
      <w:r>
        <w:rPr>
          <w:rFonts w:hint="eastAsia" w:ascii="宋体" w:hAnsi="宋体" w:cs="宋体"/>
        </w:rPr>
        <w:tab/>
      </w:r>
    </w:p>
    <w:p w14:paraId="73048F5D">
      <w:pPr>
        <w:jc w:val="left"/>
        <w:rPr>
          <w:rFonts w:ascii="宋体" w:hAnsi="宋体" w:cs="宋体"/>
        </w:rPr>
      </w:pPr>
      <w:r>
        <w:rPr>
          <w:rFonts w:hint="eastAsia" w:ascii="宋体" w:hAnsi="宋体" w:cs="宋体"/>
        </w:rPr>
        <w:t>D.债权投资</w:t>
      </w:r>
    </w:p>
    <w:p w14:paraId="1B960164">
      <w:pPr>
        <w:jc w:val="left"/>
        <w:rPr>
          <w:rFonts w:ascii="宋体" w:hAnsi="宋体" w:cs="宋体"/>
        </w:rPr>
      </w:pPr>
      <w:r>
        <w:rPr>
          <w:rFonts w:hint="eastAsia" w:ascii="宋体" w:hAnsi="宋体" w:cs="宋体"/>
        </w:rPr>
        <w:t>答案：C</w:t>
      </w:r>
    </w:p>
    <w:p w14:paraId="24862BC4">
      <w:pPr>
        <w:jc w:val="left"/>
        <w:rPr>
          <w:rFonts w:ascii="宋体" w:hAnsi="宋体" w:cs="宋体"/>
        </w:rPr>
      </w:pPr>
      <w:r>
        <w:rPr>
          <w:rFonts w:hint="eastAsia" w:ascii="宋体" w:hAnsi="宋体" w:cs="宋体"/>
        </w:rPr>
        <w:t>解析：外币交易性金融资产发生的汇兑差额，是计入公允价值变动损益的，不计入财务费用。</w:t>
      </w:r>
    </w:p>
    <w:p w14:paraId="604CA35E">
      <w:pPr>
        <w:overflowPunct w:val="0"/>
        <w:jc w:val="left"/>
        <w:rPr>
          <w:rFonts w:ascii="宋体" w:hAnsi="宋体" w:cs="宋体"/>
        </w:rPr>
      </w:pPr>
    </w:p>
    <w:p w14:paraId="6C77CD81">
      <w:pPr>
        <w:jc w:val="left"/>
        <w:rPr>
          <w:rFonts w:ascii="宋体" w:hAnsi="宋体" w:cs="宋体"/>
        </w:rPr>
      </w:pPr>
      <w:r>
        <w:rPr>
          <w:rFonts w:hint="eastAsia" w:ascii="宋体" w:hAnsi="宋体" w:cs="宋体"/>
        </w:rPr>
        <w:t>【例-多选题】下列关于工商企业外币交易会计处理的表述中，正确的有（  ）。</w:t>
      </w:r>
    </w:p>
    <w:p w14:paraId="6CA9F8CF">
      <w:pPr>
        <w:jc w:val="left"/>
        <w:rPr>
          <w:rFonts w:ascii="宋体" w:hAnsi="宋体" w:cs="宋体"/>
        </w:rPr>
      </w:pPr>
      <w:r>
        <w:rPr>
          <w:rFonts w:hint="eastAsia" w:ascii="宋体" w:hAnsi="宋体" w:cs="宋体"/>
        </w:rPr>
        <w:t>A.结算外币应收账款形成的汇兑差额应计入财务费用</w:t>
      </w:r>
    </w:p>
    <w:p w14:paraId="5AFF610C">
      <w:pPr>
        <w:jc w:val="left"/>
        <w:rPr>
          <w:rFonts w:ascii="宋体" w:hAnsi="宋体" w:cs="宋体"/>
        </w:rPr>
      </w:pPr>
      <w:r>
        <w:rPr>
          <w:rFonts w:hint="eastAsia" w:ascii="宋体" w:hAnsi="宋体" w:cs="宋体"/>
        </w:rPr>
        <w:t>B.结算外币应付账款形成的汇兑差额应计入财务费用</w:t>
      </w:r>
    </w:p>
    <w:p w14:paraId="015AD774">
      <w:pPr>
        <w:jc w:val="left"/>
        <w:rPr>
          <w:rFonts w:ascii="宋体" w:hAnsi="宋体" w:cs="宋体"/>
        </w:rPr>
      </w:pPr>
      <w:r>
        <w:rPr>
          <w:rFonts w:hint="eastAsia" w:ascii="宋体" w:hAnsi="宋体" w:cs="宋体"/>
        </w:rPr>
        <w:t>C.出售外币交易性金融资产形成的汇兑差额应计入投资收益</w:t>
      </w:r>
    </w:p>
    <w:p w14:paraId="111856D6">
      <w:pPr>
        <w:jc w:val="left"/>
        <w:rPr>
          <w:rFonts w:ascii="宋体" w:hAnsi="宋体" w:cs="宋体"/>
        </w:rPr>
      </w:pPr>
      <w:r>
        <w:rPr>
          <w:rFonts w:hint="eastAsia" w:ascii="宋体" w:hAnsi="宋体" w:cs="宋体"/>
        </w:rPr>
        <w:t>D.出售外币其他权益工具投资形成的汇兑差额应计入其他综合收益</w:t>
      </w:r>
    </w:p>
    <w:p w14:paraId="36E72DA2">
      <w:pPr>
        <w:jc w:val="left"/>
        <w:rPr>
          <w:rFonts w:ascii="宋体" w:hAnsi="宋体" w:cs="宋体"/>
        </w:rPr>
      </w:pPr>
      <w:r>
        <w:rPr>
          <w:rFonts w:hint="eastAsia" w:ascii="宋体" w:hAnsi="宋体" w:cs="宋体"/>
        </w:rPr>
        <w:t>答案：ABC</w:t>
      </w:r>
    </w:p>
    <w:p w14:paraId="1512BDA4">
      <w:pPr>
        <w:jc w:val="left"/>
        <w:rPr>
          <w:rFonts w:ascii="宋体" w:hAnsi="宋体" w:cs="宋体"/>
        </w:rPr>
      </w:pPr>
      <w:r>
        <w:rPr>
          <w:rFonts w:hint="eastAsia" w:ascii="宋体" w:hAnsi="宋体" w:cs="宋体"/>
        </w:rPr>
        <w:t>解析：出售外币其他权益工具投资时形成的汇兑差额，应计入留存收益，不计入其他综合收益。</w:t>
      </w:r>
    </w:p>
    <w:p w14:paraId="42754624">
      <w:pPr>
        <w:overflowPunct w:val="0"/>
        <w:jc w:val="left"/>
        <w:rPr>
          <w:rFonts w:ascii="宋体" w:hAnsi="宋体" w:cs="宋体"/>
        </w:rPr>
      </w:pPr>
    </w:p>
    <w:p w14:paraId="0DED28DC">
      <w:pPr>
        <w:jc w:val="left"/>
        <w:rPr>
          <w:rFonts w:ascii="宋体" w:hAnsi="宋体" w:cs="宋体"/>
        </w:rPr>
      </w:pPr>
      <w:r>
        <w:rPr>
          <w:rFonts w:hint="eastAsia" w:ascii="宋体" w:hAnsi="宋体" w:cs="宋体"/>
          <w:color w:val="FF0000"/>
        </w:rPr>
        <w:t>【例18-12】</w:t>
      </w:r>
      <w:r>
        <w:rPr>
          <w:rFonts w:hint="eastAsia" w:ascii="宋体" w:hAnsi="宋体" w:cs="宋体"/>
        </w:rPr>
        <w:t>甲公司的记账本位币为人民币，其外币交易采用交易日即期汇率折算。2024年6月8日，以每股</w:t>
      </w:r>
      <w:r>
        <w:rPr>
          <w:rFonts w:hint="eastAsia" w:ascii="宋体" w:hAnsi="宋体" w:cs="宋体"/>
          <w:color w:val="FF0000"/>
        </w:rPr>
        <w:t>4美元</w:t>
      </w:r>
      <w:r>
        <w:rPr>
          <w:rFonts w:hint="eastAsia" w:ascii="宋体" w:hAnsi="宋体" w:cs="宋体"/>
        </w:rPr>
        <w:t>的价格购入乙公司</w:t>
      </w:r>
      <w:r>
        <w:rPr>
          <w:rFonts w:hint="eastAsia" w:ascii="宋体" w:hAnsi="宋体" w:cs="宋体"/>
          <w:color w:val="FF0000"/>
        </w:rPr>
        <w:t>B股20 000股</w:t>
      </w:r>
      <w:r>
        <w:rPr>
          <w:rFonts w:hint="eastAsia" w:ascii="宋体" w:hAnsi="宋体" w:cs="宋体"/>
        </w:rPr>
        <w:t>，划分为</w:t>
      </w:r>
      <w:r>
        <w:rPr>
          <w:rFonts w:hint="eastAsia" w:ascii="宋体" w:hAnsi="宋体" w:cs="宋体"/>
          <w:color w:val="FF0000"/>
        </w:rPr>
        <w:t>交易性金融资产</w:t>
      </w:r>
      <w:r>
        <w:rPr>
          <w:rFonts w:hint="eastAsia" w:ascii="宋体" w:hAnsi="宋体" w:cs="宋体"/>
        </w:rPr>
        <w:t>核算，当日即期汇率为1美元=</w:t>
      </w:r>
      <w:r>
        <w:rPr>
          <w:rFonts w:hint="eastAsia" w:ascii="宋体" w:hAnsi="宋体" w:cs="宋体"/>
          <w:color w:val="FF0000"/>
        </w:rPr>
        <w:t>7.09</w:t>
      </w:r>
      <w:r>
        <w:rPr>
          <w:rFonts w:hint="eastAsia" w:ascii="宋体" w:hAnsi="宋体" w:cs="宋体"/>
        </w:rPr>
        <w:t>人民币元，款项已支付。</w:t>
      </w:r>
    </w:p>
    <w:p w14:paraId="6AE2B84E">
      <w:pPr>
        <w:jc w:val="left"/>
        <w:rPr>
          <w:rFonts w:hint="eastAsia" w:ascii="宋体" w:hAnsi="宋体" w:cs="宋体"/>
        </w:rPr>
      </w:pPr>
      <w:r>
        <w:rPr>
          <w:rFonts w:hint="eastAsia" w:ascii="宋体" w:hAnsi="宋体" w:cs="宋体"/>
        </w:rPr>
        <w:t>2024年6月30日，乙公司B股市价变为</w:t>
      </w:r>
      <w:r>
        <w:rPr>
          <w:rFonts w:hint="eastAsia" w:ascii="宋体" w:hAnsi="宋体" w:cs="宋体"/>
          <w:color w:val="FF0000"/>
        </w:rPr>
        <w:t>每股3.5美元</w:t>
      </w:r>
      <w:r>
        <w:rPr>
          <w:rFonts w:hint="eastAsia" w:ascii="宋体" w:hAnsi="宋体" w:cs="宋体"/>
        </w:rPr>
        <w:t>，当日即期汇率为1美元=</w:t>
      </w:r>
      <w:r>
        <w:rPr>
          <w:rFonts w:hint="eastAsia" w:ascii="宋体" w:hAnsi="宋体" w:cs="宋体"/>
          <w:color w:val="FF0000"/>
        </w:rPr>
        <w:t>7.08</w:t>
      </w:r>
      <w:r>
        <w:rPr>
          <w:rFonts w:hint="eastAsia" w:ascii="宋体" w:hAnsi="宋体" w:cs="宋体"/>
        </w:rPr>
        <w:t>人民币元。假定不考虑相关税费的影响。</w:t>
      </w:r>
    </w:p>
    <w:p w14:paraId="276ECC8D">
      <w:pPr>
        <w:jc w:val="left"/>
        <w:rPr>
          <w:rFonts w:ascii="宋体" w:hAnsi="宋体" w:cs="宋体"/>
        </w:rPr>
      </w:pPr>
      <w:r>
        <w:rPr>
          <w:rFonts w:hint="eastAsia" w:ascii="宋体" w:hAnsi="宋体" w:cs="宋体"/>
        </w:rPr>
        <w:t>2024年6月8日，甲公司购入股票</w:t>
      </w:r>
    </w:p>
    <w:p w14:paraId="7CAA77CC">
      <w:pPr>
        <w:jc w:val="left"/>
        <w:rPr>
          <w:rFonts w:ascii="宋体" w:hAnsi="宋体" w:cs="宋体"/>
        </w:rPr>
      </w:pPr>
      <w:r>
        <w:rPr>
          <w:rFonts w:hint="eastAsia" w:ascii="宋体" w:hAnsi="宋体" w:cs="宋体"/>
        </w:rPr>
        <w:t xml:space="preserve">借：交易性金融资产—成本  </w:t>
      </w:r>
      <w:r>
        <w:rPr>
          <w:rFonts w:hint="eastAsia" w:ascii="宋体" w:hAnsi="宋体" w:cs="宋体"/>
          <w:color w:val="FF0000"/>
        </w:rPr>
        <w:t xml:space="preserve"> 567 200</w:t>
      </w:r>
    </w:p>
    <w:p w14:paraId="649ADD0D">
      <w:pPr>
        <w:jc w:val="left"/>
        <w:rPr>
          <w:rFonts w:ascii="宋体" w:hAnsi="宋体" w:cs="宋体"/>
        </w:rPr>
      </w:pPr>
      <w:r>
        <w:rPr>
          <w:rFonts w:hint="eastAsia" w:ascii="宋体" w:hAnsi="宋体" w:cs="宋体"/>
        </w:rPr>
        <w:t xml:space="preserve">                            （4×20 000×7.09）</w:t>
      </w:r>
    </w:p>
    <w:p w14:paraId="1AFE45E8">
      <w:pPr>
        <w:jc w:val="left"/>
        <w:rPr>
          <w:rFonts w:hint="eastAsia" w:ascii="宋体" w:hAnsi="宋体" w:cs="宋体"/>
        </w:rPr>
      </w:pPr>
      <w:r>
        <w:rPr>
          <w:rFonts w:hint="eastAsia" w:ascii="宋体" w:hAnsi="宋体" w:cs="宋体"/>
        </w:rPr>
        <w:t>　　贷：银行存款—（美元）           567 200</w:t>
      </w:r>
    </w:p>
    <w:p w14:paraId="25354E0A">
      <w:pPr>
        <w:jc w:val="left"/>
        <w:rPr>
          <w:rFonts w:ascii="宋体" w:hAnsi="宋体" w:cs="宋体"/>
          <w:color w:val="FF0000"/>
        </w:rPr>
      </w:pPr>
      <w:r>
        <w:rPr>
          <w:rFonts w:hint="eastAsia" w:ascii="宋体" w:hAnsi="宋体" w:cs="宋体"/>
        </w:rPr>
        <w:t>由于该项交易性金融资产以外币计价，在资产负债表日，</w:t>
      </w:r>
      <w:r>
        <w:rPr>
          <w:rFonts w:hint="eastAsia" w:ascii="宋体" w:hAnsi="宋体" w:cs="宋体"/>
          <w:color w:val="FF0000"/>
        </w:rPr>
        <w:t>不仅应考虑B股股票市价的波动</w:t>
      </w:r>
      <w:r>
        <w:rPr>
          <w:rFonts w:hint="eastAsia" w:ascii="宋体" w:hAnsi="宋体" w:cs="宋体"/>
        </w:rPr>
        <w:t>，还应一并考虑美元与人民币之间</w:t>
      </w:r>
      <w:r>
        <w:rPr>
          <w:rFonts w:hint="eastAsia" w:ascii="宋体" w:hAnsi="宋体" w:cs="宋体"/>
          <w:color w:val="FF0000"/>
        </w:rPr>
        <w:t>汇率变动的影响。</w:t>
      </w:r>
    </w:p>
    <w:p w14:paraId="26F4A184">
      <w:pPr>
        <w:jc w:val="left"/>
        <w:rPr>
          <w:rFonts w:hint="eastAsia" w:ascii="宋体" w:hAnsi="宋体" w:cs="宋体"/>
          <w:color w:val="FF0000"/>
        </w:rPr>
      </w:pPr>
      <w:r>
        <w:rPr>
          <w:rFonts w:hint="eastAsia" w:ascii="宋体" w:hAnsi="宋体" w:cs="宋体"/>
        </w:rPr>
        <w:t>上述交易性金融资产在资产负债表日应按</w:t>
      </w:r>
      <w:r>
        <w:rPr>
          <w:rFonts w:hint="eastAsia" w:ascii="宋体" w:hAnsi="宋体" w:cs="宋体"/>
          <w:color w:val="FF0000"/>
        </w:rPr>
        <w:t>495 600人民币元（3.5×20 000×7.08）</w:t>
      </w:r>
      <w:r>
        <w:rPr>
          <w:rFonts w:hint="eastAsia" w:ascii="宋体" w:hAnsi="宋体" w:cs="宋体"/>
        </w:rPr>
        <w:t>入账，与</w:t>
      </w:r>
      <w:r>
        <w:rPr>
          <w:rFonts w:hint="eastAsia" w:ascii="宋体" w:hAnsi="宋体" w:cs="宋体"/>
          <w:color w:val="FF0000"/>
        </w:rPr>
        <w:t>原账面价值567 200人民币元</w:t>
      </w:r>
      <w:r>
        <w:rPr>
          <w:rFonts w:hint="eastAsia" w:ascii="宋体" w:hAnsi="宋体" w:cs="宋体"/>
        </w:rPr>
        <w:t>的差额为</w:t>
      </w:r>
      <w:r>
        <w:rPr>
          <w:rFonts w:hint="eastAsia" w:ascii="宋体" w:hAnsi="宋体" w:cs="宋体"/>
          <w:color w:val="FF0000"/>
        </w:rPr>
        <w:t>71 600人民币</w:t>
      </w:r>
      <w:r>
        <w:rPr>
          <w:rFonts w:hint="eastAsia" w:ascii="宋体" w:hAnsi="宋体" w:cs="宋体"/>
        </w:rPr>
        <w:t>元应直接计入</w:t>
      </w:r>
      <w:r>
        <w:rPr>
          <w:rFonts w:hint="eastAsia" w:ascii="宋体" w:hAnsi="宋体" w:cs="宋体"/>
          <w:color w:val="FF0000"/>
        </w:rPr>
        <w:t>公允价值变动损益。</w:t>
      </w:r>
      <w:r>
        <w:rPr>
          <w:rFonts w:hint="eastAsia" w:ascii="宋体" w:hAnsi="宋体" w:cs="宋体"/>
        </w:rPr>
        <w:t>这71 600人民币元的差额实际上既包含了甲公司所购乙公司B股股票</w:t>
      </w:r>
      <w:r>
        <w:rPr>
          <w:rFonts w:hint="eastAsia" w:ascii="宋体" w:hAnsi="宋体" w:cs="宋体"/>
          <w:color w:val="FF0000"/>
        </w:rPr>
        <w:t>公允价值（股价）变动的影响</w:t>
      </w:r>
      <w:r>
        <w:rPr>
          <w:rFonts w:hint="eastAsia" w:ascii="宋体" w:hAnsi="宋体" w:cs="宋体"/>
        </w:rPr>
        <w:t>，又包含了人民币与美元之间</w:t>
      </w:r>
      <w:r>
        <w:rPr>
          <w:rFonts w:hint="eastAsia" w:ascii="宋体" w:hAnsi="宋体" w:cs="宋体"/>
          <w:color w:val="FF0000"/>
        </w:rPr>
        <w:t>汇率变动的影响。</w:t>
      </w:r>
    </w:p>
    <w:p w14:paraId="098DF264">
      <w:pPr>
        <w:jc w:val="left"/>
        <w:rPr>
          <w:rFonts w:ascii="宋体" w:hAnsi="宋体" w:cs="宋体"/>
        </w:rPr>
      </w:pPr>
      <w:r>
        <w:rPr>
          <w:rFonts w:hint="eastAsia" w:ascii="宋体" w:hAnsi="宋体" w:cs="宋体"/>
        </w:rPr>
        <w:t>甲公司相关的账务处理为：</w:t>
      </w:r>
    </w:p>
    <w:p w14:paraId="09F412F7">
      <w:pPr>
        <w:jc w:val="left"/>
        <w:rPr>
          <w:rFonts w:ascii="宋体" w:hAnsi="宋体" w:cs="宋体"/>
        </w:rPr>
      </w:pPr>
      <w:r>
        <w:rPr>
          <w:rFonts w:hint="eastAsia" w:ascii="宋体" w:hAnsi="宋体" w:cs="宋体"/>
        </w:rPr>
        <w:t>借：</w:t>
      </w:r>
      <w:r>
        <w:rPr>
          <w:rFonts w:hint="eastAsia" w:ascii="宋体" w:hAnsi="宋体" w:cs="宋体"/>
          <w:color w:val="FF0000"/>
        </w:rPr>
        <w:t>公允价值变动损益</w:t>
      </w:r>
      <w:r>
        <w:rPr>
          <w:rFonts w:hint="eastAsia" w:ascii="宋体" w:hAnsi="宋体" w:cs="宋体"/>
        </w:rPr>
        <w:t xml:space="preserve">                71 600</w:t>
      </w:r>
    </w:p>
    <w:p w14:paraId="61D10F68">
      <w:pPr>
        <w:jc w:val="left"/>
        <w:rPr>
          <w:rFonts w:hint="eastAsia" w:ascii="宋体" w:hAnsi="宋体" w:cs="宋体"/>
        </w:rPr>
      </w:pPr>
      <w:r>
        <w:rPr>
          <w:rFonts w:hint="eastAsia" w:ascii="宋体" w:hAnsi="宋体" w:cs="宋体"/>
        </w:rPr>
        <w:t>　　贷：交易性金融资产公允价值变动   71 600</w:t>
      </w:r>
    </w:p>
    <w:p w14:paraId="702CE9F5">
      <w:pPr>
        <w:jc w:val="left"/>
        <w:rPr>
          <w:rFonts w:hint="eastAsia" w:ascii="宋体" w:hAnsi="宋体" w:cs="宋体"/>
        </w:rPr>
      </w:pPr>
      <w:r>
        <w:rPr>
          <w:rFonts w:hint="eastAsia" w:ascii="宋体" w:hAnsi="宋体" w:cs="宋体"/>
        </w:rPr>
        <w:t>2024年7月24日，甲公司将所购乙公司B股股票按当日市价每股</w:t>
      </w:r>
      <w:r>
        <w:rPr>
          <w:rFonts w:hint="eastAsia" w:ascii="宋体" w:hAnsi="宋体" w:cs="宋体"/>
          <w:color w:val="FF0000"/>
        </w:rPr>
        <w:t>4.2美元全部售出</w:t>
      </w:r>
      <w:r>
        <w:rPr>
          <w:rFonts w:hint="eastAsia" w:ascii="宋体" w:hAnsi="宋体" w:cs="宋体"/>
        </w:rPr>
        <w:t>，所得价款为</w:t>
      </w:r>
      <w:r>
        <w:rPr>
          <w:rFonts w:hint="eastAsia" w:ascii="宋体" w:hAnsi="宋体" w:cs="宋体"/>
          <w:color w:val="FF0000"/>
        </w:rPr>
        <w:t>84 000美元</w:t>
      </w:r>
      <w:r>
        <w:rPr>
          <w:rFonts w:hint="eastAsia" w:ascii="宋体" w:hAnsi="宋体" w:cs="宋体"/>
        </w:rPr>
        <w:t>，按当日汇率</w:t>
      </w:r>
      <w:r>
        <w:rPr>
          <w:rFonts w:hint="eastAsia" w:ascii="宋体" w:hAnsi="宋体" w:cs="宋体"/>
          <w:color w:val="FF0000"/>
        </w:rPr>
        <w:t>1美元=6.99</w:t>
      </w:r>
      <w:r>
        <w:rPr>
          <w:rFonts w:hint="eastAsia" w:ascii="宋体" w:hAnsi="宋体" w:cs="宋体"/>
        </w:rPr>
        <w:t>人民币元折算为</w:t>
      </w:r>
      <w:r>
        <w:rPr>
          <w:rFonts w:hint="eastAsia" w:ascii="宋体" w:hAnsi="宋体" w:cs="宋体"/>
          <w:color w:val="FF0000"/>
        </w:rPr>
        <w:t>587 160</w:t>
      </w:r>
      <w:r>
        <w:rPr>
          <w:rFonts w:hint="eastAsia" w:ascii="宋体" w:hAnsi="宋体" w:cs="宋体"/>
        </w:rPr>
        <w:t>人民币元（4.2×20 000×6.99），与其原账面价值</w:t>
      </w:r>
      <w:r>
        <w:rPr>
          <w:rFonts w:hint="eastAsia" w:ascii="宋体" w:hAnsi="宋体" w:cs="宋体"/>
          <w:color w:val="FF0000"/>
        </w:rPr>
        <w:t>495 600</w:t>
      </w:r>
      <w:r>
        <w:rPr>
          <w:rFonts w:hint="eastAsia" w:ascii="宋体" w:hAnsi="宋体" w:cs="宋体"/>
        </w:rPr>
        <w:t>人民币元的差额为</w:t>
      </w:r>
      <w:r>
        <w:rPr>
          <w:rFonts w:hint="eastAsia" w:ascii="宋体" w:hAnsi="宋体" w:cs="宋体"/>
          <w:color w:val="FF0000"/>
        </w:rPr>
        <w:t>91 560</w:t>
      </w:r>
      <w:r>
        <w:rPr>
          <w:rFonts w:hint="eastAsia" w:ascii="宋体" w:hAnsi="宋体" w:cs="宋体"/>
        </w:rPr>
        <w:t>人民币元。对于汇率的变动和股价的变动不进行区分，均作为</w:t>
      </w:r>
      <w:r>
        <w:rPr>
          <w:rFonts w:hint="eastAsia" w:ascii="宋体" w:hAnsi="宋体" w:cs="宋体"/>
          <w:color w:val="FF0000"/>
        </w:rPr>
        <w:t>投资收益</w:t>
      </w:r>
      <w:r>
        <w:rPr>
          <w:rFonts w:hint="eastAsia" w:ascii="宋体" w:hAnsi="宋体" w:cs="宋体"/>
        </w:rPr>
        <w:t>进行处理。</w:t>
      </w:r>
    </w:p>
    <w:p w14:paraId="07F32F90">
      <w:pPr>
        <w:jc w:val="left"/>
        <w:rPr>
          <w:rFonts w:ascii="宋体" w:hAnsi="宋体" w:cs="宋体"/>
        </w:rPr>
      </w:pPr>
      <w:r>
        <w:rPr>
          <w:rFonts w:hint="eastAsia" w:ascii="宋体" w:hAnsi="宋体" w:cs="宋体"/>
        </w:rPr>
        <w:t>因此，售出乙公司B股当日，甲公司相关的账务处理为：</w:t>
      </w:r>
    </w:p>
    <w:p w14:paraId="004E048C">
      <w:pPr>
        <w:jc w:val="left"/>
        <w:rPr>
          <w:rFonts w:ascii="宋体" w:hAnsi="宋体" w:cs="宋体"/>
        </w:rPr>
      </w:pPr>
      <w:r>
        <w:rPr>
          <w:rFonts w:hint="eastAsia" w:ascii="宋体" w:hAnsi="宋体" w:cs="宋体"/>
        </w:rPr>
        <w:t>借：银行存款—（美元）                       587 160</w:t>
      </w:r>
    </w:p>
    <w:p w14:paraId="66B33698">
      <w:pPr>
        <w:jc w:val="left"/>
        <w:rPr>
          <w:rFonts w:ascii="宋体" w:hAnsi="宋体" w:cs="宋体"/>
          <w:color w:val="FF0000"/>
        </w:rPr>
      </w:pPr>
      <w:r>
        <w:rPr>
          <w:rFonts w:hint="eastAsia" w:ascii="宋体" w:hAnsi="宋体" w:cs="宋体"/>
        </w:rPr>
        <w:t>　　交易性金融资产—</w:t>
      </w:r>
      <w:r>
        <w:rPr>
          <w:rFonts w:hint="eastAsia" w:ascii="宋体" w:hAnsi="宋体" w:cs="宋体"/>
          <w:color w:val="FF0000"/>
        </w:rPr>
        <w:t>公允价值变动      71 600</w:t>
      </w:r>
    </w:p>
    <w:p w14:paraId="79E099AF">
      <w:pPr>
        <w:jc w:val="left"/>
        <w:rPr>
          <w:rFonts w:ascii="宋体" w:hAnsi="宋体" w:cs="宋体"/>
        </w:rPr>
      </w:pPr>
      <w:r>
        <w:rPr>
          <w:rFonts w:hint="eastAsia" w:ascii="宋体" w:hAnsi="宋体" w:cs="宋体"/>
        </w:rPr>
        <w:t>　　贷：交易性金融资产—成本                        567 200</w:t>
      </w:r>
    </w:p>
    <w:p w14:paraId="71084C2C">
      <w:pPr>
        <w:jc w:val="left"/>
        <w:rPr>
          <w:rFonts w:ascii="宋体" w:hAnsi="宋体" w:cs="宋体"/>
          <w:color w:val="FF0000"/>
        </w:rPr>
      </w:pPr>
      <w:r>
        <w:rPr>
          <w:rFonts w:hint="eastAsia" w:ascii="宋体" w:hAnsi="宋体" w:cs="宋体"/>
        </w:rPr>
        <w:t>　　　　</w:t>
      </w:r>
      <w:r>
        <w:rPr>
          <w:rFonts w:hint="eastAsia" w:ascii="宋体" w:hAnsi="宋体" w:cs="宋体"/>
          <w:color w:val="FF0000"/>
        </w:rPr>
        <w:t>投资收益                  　   　                   91 560</w:t>
      </w:r>
    </w:p>
    <w:p w14:paraId="3F10A0E3">
      <w:pPr>
        <w:overflowPunct w:val="0"/>
        <w:jc w:val="left"/>
        <w:rPr>
          <w:rFonts w:ascii="宋体" w:hAnsi="宋体" w:cs="宋体"/>
        </w:rPr>
      </w:pPr>
    </w:p>
    <w:p w14:paraId="4334D972">
      <w:pPr>
        <w:jc w:val="left"/>
        <w:rPr>
          <w:rFonts w:hint="eastAsia" w:ascii="宋体" w:hAnsi="宋体" w:cs="宋体"/>
        </w:rPr>
      </w:pPr>
      <w:r>
        <w:rPr>
          <w:rFonts w:hint="eastAsia" w:ascii="宋体" w:hAnsi="宋体" w:cs="宋体"/>
        </w:rPr>
        <w:t>【例-计算分析题】甲公司系增值税一般纳税人，开设有外汇账户，会计核算以人民币作为记账本位币，外币交易采用交易发生日的即期汇率折算。该公司2025年12月份发生的外币业务及相关资料如下：</w:t>
      </w:r>
    </w:p>
    <w:p w14:paraId="3EB71F95">
      <w:pPr>
        <w:jc w:val="left"/>
        <w:rPr>
          <w:rFonts w:ascii="宋体" w:hAnsi="宋体" w:cs="宋体"/>
        </w:rPr>
      </w:pPr>
      <w:r>
        <w:rPr>
          <w:rFonts w:hint="eastAsia" w:ascii="宋体" w:hAnsi="宋体" w:cs="宋体"/>
        </w:rPr>
        <w:t>（1）5日，从国外乙公司进口原材料一批，货款200 000欧元，当日即期汇率为1欧元=8.50元人民币，按规定应交进口关税人民币170 000元，应交进口增值税人民币243 100元。货款尚未支付，进口关税及增值税当日以银行存款支付，并取得海关完税凭证。</w:t>
      </w:r>
    </w:p>
    <w:p w14:paraId="0914C044">
      <w:pPr>
        <w:jc w:val="left"/>
        <w:rPr>
          <w:rFonts w:ascii="宋体" w:hAnsi="宋体" w:cs="宋体"/>
        </w:rPr>
      </w:pPr>
      <w:r>
        <w:rPr>
          <w:rFonts w:hint="eastAsia" w:ascii="宋体" w:hAnsi="宋体" w:cs="宋体"/>
        </w:rPr>
        <w:t>借：原材料     （200 000×8.5＋170 000）1 870 000</w:t>
      </w:r>
    </w:p>
    <w:p w14:paraId="671404F5">
      <w:pPr>
        <w:jc w:val="left"/>
        <w:rPr>
          <w:rFonts w:ascii="宋体" w:hAnsi="宋体" w:cs="宋体"/>
        </w:rPr>
      </w:pPr>
      <w:r>
        <w:rPr>
          <w:rFonts w:hint="eastAsia" w:ascii="宋体" w:hAnsi="宋体" w:cs="宋体"/>
        </w:rPr>
        <w:t>　　应交税费——应交增值税（进项税额）    243 100</w:t>
      </w:r>
    </w:p>
    <w:p w14:paraId="4A310477">
      <w:pPr>
        <w:jc w:val="left"/>
        <w:rPr>
          <w:rFonts w:ascii="宋体" w:hAnsi="宋体" w:cs="宋体"/>
        </w:rPr>
      </w:pPr>
      <w:r>
        <w:rPr>
          <w:rFonts w:hint="eastAsia" w:ascii="宋体" w:hAnsi="宋体" w:cs="宋体"/>
        </w:rPr>
        <w:t>　　贷：银行存款——人民币（170 000＋243 100）413 100</w:t>
      </w:r>
    </w:p>
    <w:p w14:paraId="602EBE55">
      <w:pPr>
        <w:jc w:val="left"/>
        <w:rPr>
          <w:rFonts w:hint="eastAsia" w:ascii="宋体" w:hAnsi="宋体" w:cs="宋体"/>
        </w:rPr>
      </w:pPr>
      <w:r>
        <w:rPr>
          <w:rFonts w:hint="eastAsia" w:ascii="宋体" w:hAnsi="宋体" w:cs="宋体"/>
        </w:rPr>
        <w:t>　　　　应付账款——欧元（200 000×8.5）            1 700 000</w:t>
      </w:r>
    </w:p>
    <w:p w14:paraId="71DAD553">
      <w:pPr>
        <w:jc w:val="left"/>
        <w:rPr>
          <w:rFonts w:ascii="宋体" w:hAnsi="宋体" w:cs="宋体"/>
        </w:rPr>
      </w:pPr>
      <w:r>
        <w:rPr>
          <w:rFonts w:hint="eastAsia" w:ascii="宋体" w:hAnsi="宋体" w:cs="宋体"/>
        </w:rPr>
        <w:t>（2）14日，向国外丙公司出口销售商品一批（不考虑增值税），货款40 000美元，当日即期汇率为1美元=6.34元人民币，商品已经发出，货款尚未收到，但满足收入确认条件。</w:t>
      </w:r>
    </w:p>
    <w:p w14:paraId="2DDB9FE5">
      <w:pPr>
        <w:jc w:val="left"/>
        <w:rPr>
          <w:rFonts w:ascii="宋体" w:hAnsi="宋体" w:cs="宋体"/>
        </w:rPr>
      </w:pPr>
      <w:r>
        <w:rPr>
          <w:rFonts w:hint="eastAsia" w:ascii="宋体" w:hAnsi="宋体" w:cs="宋体"/>
        </w:rPr>
        <w:t>借：应收账款——美元（40 000×6.34） 253 600</w:t>
      </w:r>
    </w:p>
    <w:p w14:paraId="29E3CE58">
      <w:pPr>
        <w:jc w:val="left"/>
        <w:rPr>
          <w:rFonts w:hint="eastAsia" w:ascii="宋体" w:hAnsi="宋体" w:cs="宋体"/>
        </w:rPr>
      </w:pPr>
      <w:r>
        <w:rPr>
          <w:rFonts w:hint="eastAsia" w:ascii="宋体" w:hAnsi="宋体" w:cs="宋体"/>
        </w:rPr>
        <w:t>　　贷：主营业务收入 　　　　　　　　　     253 600</w:t>
      </w:r>
    </w:p>
    <w:p w14:paraId="28B8B337">
      <w:pPr>
        <w:jc w:val="left"/>
        <w:rPr>
          <w:rFonts w:ascii="宋体" w:hAnsi="宋体" w:cs="宋体"/>
        </w:rPr>
      </w:pPr>
      <w:r>
        <w:rPr>
          <w:rFonts w:hint="eastAsia" w:ascii="宋体" w:hAnsi="宋体" w:cs="宋体"/>
        </w:rPr>
        <w:t>（3）16日，以人民币从银行购入200 000欧元并存入银行，当日欧元的卖出价为1欧元=8.30元人民币，中间价为1欧元=8.26元人民币。</w:t>
      </w:r>
    </w:p>
    <w:p w14:paraId="2EFA6805">
      <w:pPr>
        <w:jc w:val="left"/>
        <w:rPr>
          <w:rFonts w:ascii="宋体" w:hAnsi="宋体" w:cs="宋体"/>
        </w:rPr>
      </w:pPr>
      <w:r>
        <w:rPr>
          <w:rFonts w:hint="eastAsia" w:ascii="宋体" w:hAnsi="宋体" w:cs="宋体"/>
        </w:rPr>
        <w:t>借：银行存款——欧元 （200 000×8.26）1 652 000</w:t>
      </w:r>
    </w:p>
    <w:p w14:paraId="4EF446F9">
      <w:pPr>
        <w:jc w:val="left"/>
        <w:rPr>
          <w:rFonts w:ascii="宋体" w:hAnsi="宋体" w:cs="宋体"/>
        </w:rPr>
      </w:pPr>
      <w:r>
        <w:rPr>
          <w:rFonts w:hint="eastAsia" w:ascii="宋体" w:hAnsi="宋体" w:cs="宋体"/>
        </w:rPr>
        <w:t>　　财务费用　　　                                            8 000</w:t>
      </w:r>
    </w:p>
    <w:p w14:paraId="553E1CD8">
      <w:pPr>
        <w:jc w:val="left"/>
        <w:rPr>
          <w:rFonts w:hint="eastAsia" w:ascii="宋体" w:hAnsi="宋体" w:cs="宋体"/>
        </w:rPr>
      </w:pPr>
      <w:r>
        <w:rPr>
          <w:rFonts w:hint="eastAsia" w:ascii="宋体" w:hAnsi="宋体" w:cs="宋体"/>
        </w:rPr>
        <w:t>　　贷：银行存款——人民币 （200 000×8.30）1 660 000</w:t>
      </w:r>
    </w:p>
    <w:p w14:paraId="6BA1E212">
      <w:pPr>
        <w:jc w:val="left"/>
        <w:rPr>
          <w:rFonts w:ascii="宋体" w:hAnsi="宋体" w:cs="宋体"/>
        </w:rPr>
      </w:pPr>
      <w:r>
        <w:rPr>
          <w:rFonts w:hint="eastAsia" w:ascii="宋体" w:hAnsi="宋体" w:cs="宋体"/>
        </w:rPr>
        <w:t>（4）20日，因增资扩股收到境外投资者投入的1 000 000欧元，当日即期汇率为1欧元=8.24元人民币，其中，人民币   8 000 000元作为注册资本入账。</w:t>
      </w:r>
    </w:p>
    <w:p w14:paraId="38FE720D">
      <w:pPr>
        <w:jc w:val="left"/>
        <w:rPr>
          <w:rFonts w:ascii="宋体" w:hAnsi="宋体" w:cs="宋体"/>
        </w:rPr>
      </w:pPr>
      <w:r>
        <w:rPr>
          <w:rFonts w:hint="eastAsia" w:ascii="宋体" w:hAnsi="宋体" w:cs="宋体"/>
        </w:rPr>
        <w:t>借：银行存款——欧元（1 000 000×8.24）8 240 000</w:t>
      </w:r>
    </w:p>
    <w:p w14:paraId="43300D4C">
      <w:pPr>
        <w:jc w:val="left"/>
        <w:rPr>
          <w:rFonts w:ascii="宋体" w:hAnsi="宋体" w:cs="宋体"/>
        </w:rPr>
      </w:pPr>
      <w:r>
        <w:rPr>
          <w:rFonts w:hint="eastAsia" w:ascii="宋体" w:hAnsi="宋体" w:cs="宋体"/>
        </w:rPr>
        <w:t>　　贷：实收资本　　　　                                   8 000 000</w:t>
      </w:r>
    </w:p>
    <w:p w14:paraId="3C37169F">
      <w:pPr>
        <w:jc w:val="left"/>
        <w:rPr>
          <w:rFonts w:hint="eastAsia" w:ascii="宋体" w:hAnsi="宋体" w:cs="宋体"/>
        </w:rPr>
      </w:pPr>
      <w:r>
        <w:rPr>
          <w:rFonts w:hint="eastAsia" w:ascii="宋体" w:hAnsi="宋体" w:cs="宋体"/>
        </w:rPr>
        <w:t>　　　　资本公积——资本溢价                              240 000</w:t>
      </w:r>
    </w:p>
    <w:p w14:paraId="7A7E4D66">
      <w:pPr>
        <w:jc w:val="left"/>
        <w:rPr>
          <w:rFonts w:ascii="宋体" w:hAnsi="宋体" w:cs="宋体"/>
        </w:rPr>
      </w:pPr>
      <w:r>
        <w:rPr>
          <w:rFonts w:hint="eastAsia" w:ascii="宋体" w:hAnsi="宋体" w:cs="宋体"/>
        </w:rPr>
        <w:t>（5）25日，向乙公司支付部分前欠进口原材料款180 000欧元，当日即期汇率为1欧元=8.51元人民币。</w:t>
      </w:r>
    </w:p>
    <w:p w14:paraId="4FDD43F9">
      <w:pPr>
        <w:jc w:val="left"/>
        <w:rPr>
          <w:rFonts w:ascii="宋体" w:hAnsi="宋体" w:cs="宋体"/>
        </w:rPr>
      </w:pPr>
      <w:r>
        <w:rPr>
          <w:rFonts w:hint="eastAsia" w:ascii="宋体" w:hAnsi="宋体" w:cs="宋体"/>
        </w:rPr>
        <w:t>借：应付账款——欧元 （180 000×8.5）1 530 000</w:t>
      </w:r>
    </w:p>
    <w:p w14:paraId="366D904A">
      <w:pPr>
        <w:jc w:val="left"/>
        <w:rPr>
          <w:rFonts w:ascii="宋体" w:hAnsi="宋体" w:cs="宋体"/>
        </w:rPr>
      </w:pPr>
      <w:r>
        <w:rPr>
          <w:rFonts w:hint="eastAsia" w:ascii="宋体" w:hAnsi="宋体" w:cs="宋体"/>
        </w:rPr>
        <w:t>　　财务费用　　　　　　                                         1 800</w:t>
      </w:r>
    </w:p>
    <w:p w14:paraId="067A3D35">
      <w:pPr>
        <w:jc w:val="left"/>
        <w:rPr>
          <w:rFonts w:hint="eastAsia" w:ascii="宋体" w:hAnsi="宋体" w:cs="宋体"/>
        </w:rPr>
      </w:pPr>
      <w:r>
        <w:rPr>
          <w:rFonts w:hint="eastAsia" w:ascii="宋体" w:hAnsi="宋体" w:cs="宋体"/>
        </w:rPr>
        <w:t>　　贷：银行存款——欧元   （180 000×8.51）1 531 800</w:t>
      </w:r>
    </w:p>
    <w:p w14:paraId="6268054D">
      <w:pPr>
        <w:jc w:val="left"/>
        <w:rPr>
          <w:rFonts w:ascii="宋体" w:hAnsi="宋体" w:cs="宋体"/>
        </w:rPr>
      </w:pPr>
      <w:r>
        <w:rPr>
          <w:rFonts w:hint="eastAsia" w:ascii="宋体" w:hAnsi="宋体" w:cs="宋体"/>
        </w:rPr>
        <w:t>（6）28日，收到丙公司汇来的货款40 000美元，当日即期汇率为1美元=6.31元人民币。</w:t>
      </w:r>
    </w:p>
    <w:p w14:paraId="1050B24C">
      <w:pPr>
        <w:jc w:val="left"/>
        <w:rPr>
          <w:rFonts w:ascii="宋体" w:hAnsi="宋体" w:cs="宋体"/>
        </w:rPr>
      </w:pPr>
      <w:r>
        <w:rPr>
          <w:rFonts w:hint="eastAsia" w:ascii="宋体" w:hAnsi="宋体" w:cs="宋体"/>
        </w:rPr>
        <w:t>借：银行存款——美元 （40 000×6.31） 252 400</w:t>
      </w:r>
    </w:p>
    <w:p w14:paraId="279FF334">
      <w:pPr>
        <w:jc w:val="left"/>
        <w:rPr>
          <w:rFonts w:ascii="宋体" w:hAnsi="宋体" w:cs="宋体"/>
        </w:rPr>
      </w:pPr>
      <w:r>
        <w:rPr>
          <w:rFonts w:hint="eastAsia" w:ascii="宋体" w:hAnsi="宋体" w:cs="宋体"/>
        </w:rPr>
        <w:t>　　财务费用　　　　　　　　　　　　　  1 200</w:t>
      </w:r>
    </w:p>
    <w:p w14:paraId="1454E4BA">
      <w:pPr>
        <w:jc w:val="left"/>
        <w:rPr>
          <w:rFonts w:hint="eastAsia" w:ascii="宋体" w:hAnsi="宋体" w:cs="宋体"/>
        </w:rPr>
      </w:pPr>
      <w:r>
        <w:rPr>
          <w:rFonts w:hint="eastAsia" w:ascii="宋体" w:hAnsi="宋体" w:cs="宋体"/>
        </w:rPr>
        <w:t>　　贷：应收账款——美元 （40 000×6.34）       253 600</w:t>
      </w:r>
    </w:p>
    <w:p w14:paraId="24318BAD">
      <w:pPr>
        <w:jc w:val="left"/>
        <w:rPr>
          <w:rFonts w:ascii="宋体" w:hAnsi="宋体" w:cs="宋体"/>
        </w:rPr>
      </w:pPr>
      <w:r>
        <w:rPr>
          <w:rFonts w:hint="eastAsia" w:ascii="宋体" w:hAnsi="宋体" w:cs="宋体"/>
        </w:rPr>
        <w:t>（7）31日，根据当日即期汇率对有关外币货币性项目进行调整并确认汇兑差额，当日有关外币的即期汇率为：1欧元=8.16元人民币；1美元=6.30元人民币。有关项目的余额如下：</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79"/>
        <w:gridCol w:w="3379"/>
      </w:tblGrid>
      <w:tr w14:paraId="4BEB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C61F93F">
            <w:pPr>
              <w:jc w:val="center"/>
              <w:rPr>
                <w:rFonts w:ascii="宋体" w:hAnsi="宋体" w:cs="宋体"/>
              </w:rPr>
            </w:pPr>
            <w:r>
              <w:rPr>
                <w:rFonts w:hint="eastAsia" w:ascii="宋体" w:hAnsi="宋体" w:cs="宋体"/>
              </w:rPr>
              <w:t>项　目</w:t>
            </w:r>
          </w:p>
        </w:tc>
        <w:tc>
          <w:tcPr>
            <w:tcW w:w="1666" w:type="pct"/>
          </w:tcPr>
          <w:p w14:paraId="367E4E8A">
            <w:pPr>
              <w:jc w:val="center"/>
              <w:rPr>
                <w:rFonts w:ascii="宋体" w:hAnsi="宋体" w:cs="宋体"/>
              </w:rPr>
            </w:pPr>
            <w:r>
              <w:rPr>
                <w:rFonts w:hint="eastAsia" w:ascii="宋体" w:hAnsi="宋体" w:cs="宋体"/>
              </w:rPr>
              <w:t>外币金额</w:t>
            </w:r>
          </w:p>
        </w:tc>
        <w:tc>
          <w:tcPr>
            <w:tcW w:w="1666" w:type="pct"/>
          </w:tcPr>
          <w:p w14:paraId="71507575">
            <w:pPr>
              <w:jc w:val="center"/>
              <w:rPr>
                <w:rFonts w:ascii="宋体" w:hAnsi="宋体" w:cs="宋体"/>
              </w:rPr>
            </w:pPr>
            <w:r>
              <w:rPr>
                <w:rFonts w:hint="eastAsia" w:ascii="宋体" w:hAnsi="宋体" w:cs="宋体"/>
              </w:rPr>
              <w:t>调整前的人民币金额</w:t>
            </w:r>
          </w:p>
        </w:tc>
      </w:tr>
      <w:tr w14:paraId="29BF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351E870">
            <w:pPr>
              <w:jc w:val="center"/>
              <w:rPr>
                <w:rFonts w:ascii="宋体" w:hAnsi="宋体" w:cs="宋体"/>
              </w:rPr>
            </w:pPr>
            <w:r>
              <w:rPr>
                <w:rFonts w:hint="eastAsia" w:ascii="宋体" w:hAnsi="宋体" w:cs="宋体"/>
              </w:rPr>
              <w:t>银行存款（美元）</w:t>
            </w:r>
          </w:p>
        </w:tc>
        <w:tc>
          <w:tcPr>
            <w:tcW w:w="1666" w:type="pct"/>
          </w:tcPr>
          <w:p w14:paraId="53D8AE34">
            <w:pPr>
              <w:jc w:val="center"/>
              <w:rPr>
                <w:rFonts w:ascii="宋体" w:hAnsi="宋体" w:cs="宋体"/>
              </w:rPr>
            </w:pPr>
            <w:r>
              <w:rPr>
                <w:rFonts w:hint="eastAsia" w:ascii="宋体" w:hAnsi="宋体" w:cs="宋体"/>
              </w:rPr>
              <w:t>40 000美元（借方）</w:t>
            </w:r>
          </w:p>
        </w:tc>
        <w:tc>
          <w:tcPr>
            <w:tcW w:w="1666" w:type="pct"/>
          </w:tcPr>
          <w:p w14:paraId="0934A6DC">
            <w:pPr>
              <w:jc w:val="center"/>
              <w:rPr>
                <w:rFonts w:ascii="宋体" w:hAnsi="宋体" w:cs="宋体"/>
              </w:rPr>
            </w:pPr>
            <w:r>
              <w:rPr>
                <w:rFonts w:hint="eastAsia" w:ascii="宋体" w:hAnsi="宋体" w:cs="宋体"/>
              </w:rPr>
              <w:t>252 400元（借方）</w:t>
            </w:r>
          </w:p>
        </w:tc>
      </w:tr>
      <w:tr w14:paraId="5067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89362DF">
            <w:pPr>
              <w:jc w:val="center"/>
              <w:rPr>
                <w:rFonts w:ascii="宋体" w:hAnsi="宋体" w:cs="宋体"/>
              </w:rPr>
            </w:pPr>
            <w:r>
              <w:rPr>
                <w:rFonts w:hint="eastAsia" w:ascii="宋体" w:hAnsi="宋体" w:cs="宋体"/>
              </w:rPr>
              <w:t>银行存款（欧元）</w:t>
            </w:r>
          </w:p>
        </w:tc>
        <w:tc>
          <w:tcPr>
            <w:tcW w:w="1666" w:type="pct"/>
          </w:tcPr>
          <w:p w14:paraId="79EB4BB9">
            <w:pPr>
              <w:jc w:val="center"/>
              <w:rPr>
                <w:rFonts w:ascii="宋体" w:hAnsi="宋体" w:cs="宋体"/>
              </w:rPr>
            </w:pPr>
            <w:r>
              <w:rPr>
                <w:rFonts w:hint="eastAsia" w:ascii="宋体" w:hAnsi="宋体" w:cs="宋体"/>
              </w:rPr>
              <w:t>1 020 000欧元（借方）</w:t>
            </w:r>
          </w:p>
        </w:tc>
        <w:tc>
          <w:tcPr>
            <w:tcW w:w="1666" w:type="pct"/>
          </w:tcPr>
          <w:p w14:paraId="728D6967">
            <w:pPr>
              <w:jc w:val="center"/>
              <w:rPr>
                <w:rFonts w:ascii="宋体" w:hAnsi="宋体" w:cs="宋体"/>
              </w:rPr>
            </w:pPr>
            <w:r>
              <w:rPr>
                <w:rFonts w:hint="eastAsia" w:ascii="宋体" w:hAnsi="宋体" w:cs="宋体"/>
              </w:rPr>
              <w:t>8 360 200元（借方）</w:t>
            </w:r>
          </w:p>
        </w:tc>
      </w:tr>
      <w:tr w14:paraId="5E00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7724923">
            <w:pPr>
              <w:jc w:val="center"/>
              <w:rPr>
                <w:rFonts w:ascii="宋体" w:hAnsi="宋体" w:cs="宋体"/>
              </w:rPr>
            </w:pPr>
            <w:r>
              <w:rPr>
                <w:rFonts w:hint="eastAsia" w:ascii="宋体" w:hAnsi="宋体" w:cs="宋体"/>
              </w:rPr>
              <w:t>应付账款（欧元）</w:t>
            </w:r>
          </w:p>
        </w:tc>
        <w:tc>
          <w:tcPr>
            <w:tcW w:w="1666" w:type="pct"/>
          </w:tcPr>
          <w:p w14:paraId="45ECC601">
            <w:pPr>
              <w:jc w:val="center"/>
              <w:rPr>
                <w:rFonts w:ascii="宋体" w:hAnsi="宋体" w:cs="宋体"/>
              </w:rPr>
            </w:pPr>
            <w:r>
              <w:rPr>
                <w:rFonts w:hint="eastAsia" w:ascii="宋体" w:hAnsi="宋体" w:cs="宋体"/>
              </w:rPr>
              <w:t>20 000欧元（贷方）</w:t>
            </w:r>
          </w:p>
        </w:tc>
        <w:tc>
          <w:tcPr>
            <w:tcW w:w="1666" w:type="pct"/>
          </w:tcPr>
          <w:p w14:paraId="46AB5ECD">
            <w:pPr>
              <w:jc w:val="center"/>
              <w:rPr>
                <w:rFonts w:ascii="宋体" w:hAnsi="宋体" w:cs="宋体"/>
              </w:rPr>
            </w:pPr>
            <w:r>
              <w:rPr>
                <w:rFonts w:hint="eastAsia" w:ascii="宋体" w:hAnsi="宋体" w:cs="宋体"/>
              </w:rPr>
              <w:t>170 000元（贷方）</w:t>
            </w:r>
          </w:p>
        </w:tc>
      </w:tr>
      <w:tr w14:paraId="5322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0196EB8F">
            <w:pPr>
              <w:jc w:val="center"/>
              <w:rPr>
                <w:rFonts w:ascii="宋体" w:hAnsi="宋体" w:cs="宋体"/>
              </w:rPr>
            </w:pPr>
            <w:r>
              <w:rPr>
                <w:rFonts w:hint="eastAsia" w:ascii="宋体" w:hAnsi="宋体" w:cs="宋体"/>
              </w:rPr>
              <w:t>应收账款（美元）</w:t>
            </w:r>
          </w:p>
        </w:tc>
        <w:tc>
          <w:tcPr>
            <w:tcW w:w="1666" w:type="pct"/>
          </w:tcPr>
          <w:p w14:paraId="60BB2B14">
            <w:pPr>
              <w:jc w:val="center"/>
              <w:rPr>
                <w:rFonts w:ascii="宋体" w:hAnsi="宋体" w:cs="宋体"/>
              </w:rPr>
            </w:pPr>
            <w:r>
              <w:rPr>
                <w:rFonts w:hint="eastAsia" w:ascii="宋体" w:hAnsi="宋体" w:cs="宋体"/>
              </w:rPr>
              <w:t>0</w:t>
            </w:r>
          </w:p>
        </w:tc>
        <w:tc>
          <w:tcPr>
            <w:tcW w:w="1666" w:type="pct"/>
          </w:tcPr>
          <w:p w14:paraId="1BBD80B2">
            <w:pPr>
              <w:jc w:val="center"/>
              <w:rPr>
                <w:rFonts w:ascii="宋体" w:hAnsi="宋体" w:cs="宋体"/>
              </w:rPr>
            </w:pPr>
            <w:r>
              <w:rPr>
                <w:rFonts w:hint="eastAsia" w:ascii="宋体" w:hAnsi="宋体" w:cs="宋体"/>
              </w:rPr>
              <w:t xml:space="preserve">0 </w:t>
            </w:r>
          </w:p>
        </w:tc>
      </w:tr>
    </w:tbl>
    <w:p w14:paraId="35E4FB86">
      <w:pPr>
        <w:jc w:val="left"/>
        <w:rPr>
          <w:rFonts w:ascii="宋体" w:hAnsi="宋体" w:cs="宋体"/>
        </w:rPr>
      </w:pPr>
      <w:r>
        <w:rPr>
          <w:rFonts w:hint="eastAsia" w:ascii="宋体" w:hAnsi="宋体" w:cs="宋体"/>
        </w:rPr>
        <w:t>银行存款——美元汇兑损益</w:t>
      </w:r>
    </w:p>
    <w:p w14:paraId="65437755">
      <w:pPr>
        <w:jc w:val="left"/>
        <w:rPr>
          <w:rFonts w:ascii="宋体" w:hAnsi="宋体" w:cs="宋体"/>
        </w:rPr>
      </w:pPr>
      <w:r>
        <w:rPr>
          <w:rFonts w:hint="eastAsia" w:ascii="宋体" w:hAnsi="宋体" w:cs="宋体"/>
        </w:rPr>
        <w:t>=40 000×6.3-252 400=-400（元人民币）</w:t>
      </w:r>
    </w:p>
    <w:p w14:paraId="032BD165">
      <w:pPr>
        <w:jc w:val="left"/>
        <w:rPr>
          <w:rFonts w:ascii="宋体" w:hAnsi="宋体" w:cs="宋体"/>
        </w:rPr>
      </w:pPr>
      <w:r>
        <w:rPr>
          <w:rFonts w:hint="eastAsia" w:ascii="宋体" w:hAnsi="宋体" w:cs="宋体"/>
        </w:rPr>
        <w:t>银行存款——欧元汇兑损益</w:t>
      </w:r>
    </w:p>
    <w:p w14:paraId="0197E160">
      <w:pPr>
        <w:jc w:val="left"/>
        <w:rPr>
          <w:rFonts w:ascii="宋体" w:hAnsi="宋体" w:cs="宋体"/>
        </w:rPr>
      </w:pPr>
      <w:r>
        <w:rPr>
          <w:rFonts w:hint="eastAsia" w:ascii="宋体" w:hAnsi="宋体" w:cs="宋体"/>
        </w:rPr>
        <w:t>=1 020 000×8.16-8 360 200=-37 000（元人民币）</w:t>
      </w:r>
    </w:p>
    <w:p w14:paraId="7D601BCD">
      <w:pPr>
        <w:jc w:val="left"/>
        <w:rPr>
          <w:rFonts w:ascii="宋体" w:hAnsi="宋体" w:cs="宋体"/>
        </w:rPr>
      </w:pPr>
      <w:r>
        <w:rPr>
          <w:rFonts w:hint="eastAsia" w:ascii="宋体" w:hAnsi="宋体" w:cs="宋体"/>
        </w:rPr>
        <w:t>应付账款——欧元汇兑损益</w:t>
      </w:r>
    </w:p>
    <w:p w14:paraId="0BF276FC">
      <w:pPr>
        <w:jc w:val="left"/>
        <w:rPr>
          <w:rFonts w:hint="eastAsia" w:ascii="宋体" w:hAnsi="宋体" w:cs="宋体"/>
        </w:rPr>
      </w:pPr>
      <w:r>
        <w:rPr>
          <w:rFonts w:hint="eastAsia" w:ascii="宋体" w:hAnsi="宋体" w:cs="宋体"/>
        </w:rPr>
        <w:t>=20 000×8.16-170 000=-6 800（元人民币）</w:t>
      </w:r>
    </w:p>
    <w:p w14:paraId="03E2F8B0">
      <w:pPr>
        <w:jc w:val="left"/>
        <w:rPr>
          <w:rFonts w:ascii="宋体" w:hAnsi="宋体" w:cs="宋体"/>
        </w:rPr>
      </w:pPr>
      <w:r>
        <w:rPr>
          <w:rFonts w:hint="eastAsia" w:ascii="宋体" w:hAnsi="宋体" w:cs="宋体"/>
        </w:rPr>
        <w:t>借：财务费用　　　　　　　400</w:t>
      </w:r>
    </w:p>
    <w:p w14:paraId="1F116C74">
      <w:pPr>
        <w:jc w:val="left"/>
        <w:rPr>
          <w:rFonts w:ascii="宋体" w:hAnsi="宋体" w:cs="宋体"/>
        </w:rPr>
      </w:pPr>
      <w:r>
        <w:rPr>
          <w:rFonts w:hint="eastAsia" w:ascii="宋体" w:hAnsi="宋体" w:cs="宋体"/>
        </w:rPr>
        <w:t>　　贷：银行存款——美元　　  400</w:t>
      </w:r>
    </w:p>
    <w:p w14:paraId="0106055E">
      <w:pPr>
        <w:jc w:val="left"/>
        <w:rPr>
          <w:rFonts w:ascii="宋体" w:hAnsi="宋体" w:cs="宋体"/>
        </w:rPr>
      </w:pPr>
      <w:r>
        <w:rPr>
          <w:rFonts w:hint="eastAsia" w:ascii="宋体" w:hAnsi="宋体" w:cs="宋体"/>
        </w:rPr>
        <w:t>借：财务费用　　　  　   37 000</w:t>
      </w:r>
    </w:p>
    <w:p w14:paraId="26373A59">
      <w:pPr>
        <w:jc w:val="left"/>
        <w:rPr>
          <w:rFonts w:ascii="宋体" w:hAnsi="宋体" w:cs="宋体"/>
        </w:rPr>
      </w:pPr>
      <w:r>
        <w:rPr>
          <w:rFonts w:hint="eastAsia" w:ascii="宋体" w:hAnsi="宋体" w:cs="宋体"/>
        </w:rPr>
        <w:t>　　贷：银行存款——欧元         37 000</w:t>
      </w:r>
    </w:p>
    <w:p w14:paraId="79E64062">
      <w:pPr>
        <w:jc w:val="left"/>
        <w:rPr>
          <w:rFonts w:ascii="宋体" w:hAnsi="宋体" w:cs="宋体"/>
        </w:rPr>
      </w:pPr>
      <w:r>
        <w:rPr>
          <w:rFonts w:hint="eastAsia" w:ascii="宋体" w:hAnsi="宋体" w:cs="宋体"/>
        </w:rPr>
        <w:t>借：应付账款——欧元　  6 800</w:t>
      </w:r>
    </w:p>
    <w:p w14:paraId="21C3B31D">
      <w:pPr>
        <w:jc w:val="left"/>
        <w:rPr>
          <w:rFonts w:hint="eastAsia" w:ascii="宋体" w:hAnsi="宋体" w:cs="宋体"/>
        </w:rPr>
      </w:pPr>
      <w:r>
        <w:rPr>
          <w:rFonts w:hint="eastAsia" w:ascii="宋体" w:hAnsi="宋体" w:cs="宋体"/>
        </w:rPr>
        <w:t>　　贷：财务费用　　　　　      6 800</w:t>
      </w:r>
    </w:p>
    <w:p w14:paraId="207CBA34">
      <w:pPr>
        <w:overflowPunct w:val="0"/>
        <w:jc w:val="center"/>
        <w:rPr>
          <w:rFonts w:ascii="宋体" w:hAnsi="宋体" w:cs="宋体"/>
          <w:b/>
          <w:bCs/>
        </w:rPr>
      </w:pPr>
      <w:r>
        <w:rPr>
          <w:rFonts w:hint="eastAsia" w:ascii="宋体" w:hAnsi="宋体" w:cs="宋体"/>
          <w:b/>
          <w:bCs/>
        </w:rPr>
        <w:t>第二节  外币财务报表的折算</w:t>
      </w:r>
    </w:p>
    <w:p w14:paraId="4404423A">
      <w:pPr>
        <w:jc w:val="left"/>
        <w:rPr>
          <w:rFonts w:ascii="宋体" w:hAnsi="宋体" w:cs="宋体"/>
        </w:rPr>
      </w:pPr>
      <w:r>
        <w:rPr>
          <w:rFonts w:hint="eastAsia" w:ascii="宋体" w:hAnsi="宋体" w:cs="宋体"/>
        </w:rPr>
        <w:t>一、外币财务报表折算的一般原则</w:t>
      </w:r>
    </w:p>
    <w:p w14:paraId="228C9F9D">
      <w:pPr>
        <w:jc w:val="left"/>
        <w:rPr>
          <w:rFonts w:ascii="宋体" w:hAnsi="宋体" w:cs="宋体"/>
          <w:color w:val="FF0000"/>
        </w:rPr>
      </w:pPr>
      <w:r>
        <w:rPr>
          <w:rFonts w:hint="eastAsia" w:ascii="宋体" w:hAnsi="宋体" w:cs="宋体"/>
        </w:rPr>
        <w:t>如果企业境外经营的记账本位币不同于企业的记账本位币，合并报表时需要</w:t>
      </w:r>
      <w:r>
        <w:rPr>
          <w:rFonts w:hint="eastAsia" w:ascii="宋体" w:hAnsi="宋体" w:cs="宋体"/>
          <w:color w:val="FF0000"/>
        </w:rPr>
        <w:t>将企业境外报表折算为以企业记账本位币反映。</w:t>
      </w:r>
    </w:p>
    <w:p w14:paraId="49E94757">
      <w:pPr>
        <w:jc w:val="left"/>
        <w:rPr>
          <w:rFonts w:ascii="宋体" w:hAnsi="宋体" w:cs="宋体"/>
        </w:rPr>
      </w:pPr>
      <w:r>
        <w:rPr>
          <w:rFonts w:hint="eastAsia" w:ascii="宋体" w:hAnsi="宋体" w:cs="宋体"/>
        </w:rPr>
        <w:t>（一）境外经营财务报表的折算</w:t>
      </w:r>
    </w:p>
    <w:p w14:paraId="59E0D3EB">
      <w:pPr>
        <w:jc w:val="left"/>
        <w:rPr>
          <w:rFonts w:ascii="宋体" w:hAnsi="宋体" w:cs="宋体"/>
          <w:color w:val="FF0000"/>
        </w:rPr>
      </w:pPr>
      <w:r>
        <w:rPr>
          <w:rFonts w:hint="eastAsia" w:ascii="宋体" w:hAnsi="宋体" w:cs="宋体"/>
        </w:rPr>
        <w:t>1、资产负债表中的资产和负债项目，采用资产负债表日的即期汇率折算，</w:t>
      </w:r>
      <w:r>
        <w:rPr>
          <w:rFonts w:hint="eastAsia" w:ascii="宋体" w:hAnsi="宋体" w:cs="宋体"/>
          <w:color w:val="FF0000"/>
        </w:rPr>
        <w:t>所有者权益项目除“未分配利润”项目外，</w:t>
      </w:r>
      <w:r>
        <w:rPr>
          <w:rFonts w:hint="eastAsia" w:ascii="宋体" w:hAnsi="宋体" w:cs="宋体"/>
        </w:rPr>
        <w:t>其他项目</w:t>
      </w:r>
      <w:r>
        <w:rPr>
          <w:rFonts w:hint="eastAsia" w:ascii="宋体" w:hAnsi="宋体" w:cs="宋体"/>
          <w:color w:val="FF0000"/>
        </w:rPr>
        <w:t>采用发生时的即期汇率折算。</w:t>
      </w:r>
    </w:p>
    <w:p w14:paraId="036BC908">
      <w:pPr>
        <w:jc w:val="left"/>
        <w:rPr>
          <w:rFonts w:ascii="宋体" w:hAnsi="宋体" w:cs="宋体"/>
          <w:color w:val="FF0000"/>
        </w:rPr>
      </w:pPr>
      <w:r>
        <w:rPr>
          <w:rFonts w:hint="eastAsia" w:ascii="宋体" w:hAnsi="宋体" w:cs="宋体"/>
        </w:rPr>
        <w:t>2、利润表中的收入和费用项目，采用</w:t>
      </w:r>
      <w:r>
        <w:rPr>
          <w:rFonts w:hint="eastAsia" w:ascii="宋体" w:hAnsi="宋体" w:cs="宋体"/>
          <w:color w:val="FF0000"/>
        </w:rPr>
        <w:t>交易发生日的即期汇率或即期汇率的近似汇率折算。</w:t>
      </w:r>
    </w:p>
    <w:p w14:paraId="4ED4F5AD">
      <w:pPr>
        <w:jc w:val="left"/>
        <w:rPr>
          <w:rFonts w:ascii="宋体" w:hAnsi="宋体" w:cs="宋体"/>
        </w:rPr>
      </w:pPr>
      <w:r>
        <w:rPr>
          <w:rFonts w:hint="eastAsia" w:ascii="宋体" w:hAnsi="宋体" w:cs="宋体"/>
        </w:rPr>
        <w:t>3、外币财务报表折算差额。</w:t>
      </w:r>
    </w:p>
    <w:p w14:paraId="2EBC0B16">
      <w:pPr>
        <w:jc w:val="left"/>
        <w:rPr>
          <w:rFonts w:ascii="宋体" w:hAnsi="宋体" w:cs="宋体"/>
        </w:rPr>
      </w:pPr>
      <w:r>
        <w:rPr>
          <w:rFonts w:hint="eastAsia" w:ascii="宋体" w:hAnsi="宋体" w:cs="宋体"/>
          <w:color w:val="FF0000"/>
        </w:rPr>
        <w:t>折算差额</w:t>
      </w:r>
      <w:r>
        <w:rPr>
          <w:rFonts w:hint="eastAsia" w:ascii="宋体" w:hAnsi="宋体" w:cs="宋体"/>
        </w:rPr>
        <w:t>在资产负债表中所有者权益项目下列示</w:t>
      </w:r>
      <w:r>
        <w:rPr>
          <w:rFonts w:hint="eastAsia" w:ascii="宋体" w:hAnsi="宋体" w:cs="宋体"/>
          <w:color w:val="FF0000"/>
        </w:rPr>
        <w:t>（其他综合收益）；</w:t>
      </w:r>
    </w:p>
    <w:p w14:paraId="3BC0CDC6">
      <w:pPr>
        <w:jc w:val="left"/>
        <w:rPr>
          <w:rFonts w:ascii="宋体" w:hAnsi="宋体" w:cs="宋体"/>
        </w:rPr>
      </w:pPr>
    </w:p>
    <w:p w14:paraId="20CAE4CF">
      <w:pPr>
        <w:jc w:val="left"/>
        <w:rPr>
          <w:rFonts w:ascii="宋体" w:hAnsi="宋体" w:cs="宋体"/>
        </w:rPr>
      </w:pPr>
      <w:r>
        <w:rPr>
          <w:rFonts w:hint="eastAsia" w:ascii="宋体" w:hAnsi="宋体" w:cs="宋体"/>
        </w:rPr>
        <w:t xml:space="preserve">【例-单选题】对于企业境外经营的外币财务报表，应采用资产负债表日即期汇率折算的是（  ）。 </w:t>
      </w:r>
    </w:p>
    <w:p w14:paraId="4F89F656">
      <w:pPr>
        <w:jc w:val="left"/>
        <w:rPr>
          <w:rFonts w:ascii="宋体" w:hAnsi="宋体" w:cs="宋体"/>
        </w:rPr>
      </w:pPr>
      <w:r>
        <w:rPr>
          <w:rFonts w:hint="eastAsia" w:ascii="宋体" w:hAnsi="宋体" w:cs="宋体"/>
        </w:rPr>
        <w:t>A.管理费用　　　　</w:t>
      </w:r>
    </w:p>
    <w:p w14:paraId="303DFB23">
      <w:pPr>
        <w:jc w:val="left"/>
        <w:rPr>
          <w:rFonts w:ascii="宋体" w:hAnsi="宋体" w:cs="宋体"/>
        </w:rPr>
      </w:pPr>
      <w:r>
        <w:rPr>
          <w:rFonts w:hint="eastAsia" w:ascii="宋体" w:hAnsi="宋体" w:cs="宋体"/>
        </w:rPr>
        <w:t>B.营业收入</w:t>
      </w:r>
    </w:p>
    <w:p w14:paraId="3262A1E9">
      <w:pPr>
        <w:jc w:val="left"/>
        <w:rPr>
          <w:rFonts w:ascii="宋体" w:hAnsi="宋体" w:cs="宋体"/>
        </w:rPr>
      </w:pPr>
      <w:r>
        <w:rPr>
          <w:rFonts w:hint="eastAsia" w:ascii="宋体" w:hAnsi="宋体" w:cs="宋体"/>
        </w:rPr>
        <w:t>C.盈余公积　　　　</w:t>
      </w:r>
    </w:p>
    <w:p w14:paraId="49500738">
      <w:pPr>
        <w:jc w:val="left"/>
        <w:rPr>
          <w:rFonts w:ascii="宋体" w:hAnsi="宋体" w:cs="宋体"/>
        </w:rPr>
      </w:pPr>
      <w:r>
        <w:rPr>
          <w:rFonts w:hint="eastAsia" w:ascii="宋体" w:hAnsi="宋体" w:cs="宋体"/>
        </w:rPr>
        <w:t>D.固定资产</w:t>
      </w:r>
    </w:p>
    <w:p w14:paraId="494C0388">
      <w:pPr>
        <w:jc w:val="left"/>
        <w:rPr>
          <w:rFonts w:ascii="宋体" w:hAnsi="宋体" w:cs="宋体"/>
        </w:rPr>
      </w:pPr>
      <w:r>
        <w:rPr>
          <w:rFonts w:hint="eastAsia" w:ascii="宋体" w:hAnsi="宋体" w:cs="宋体"/>
        </w:rPr>
        <w:t>答案：D</w:t>
      </w:r>
    </w:p>
    <w:p w14:paraId="30CCDA01">
      <w:pPr>
        <w:jc w:val="left"/>
        <w:rPr>
          <w:rFonts w:ascii="宋体" w:hAnsi="宋体" w:cs="宋体"/>
        </w:rPr>
      </w:pPr>
      <w:r>
        <w:rPr>
          <w:rFonts w:hint="eastAsia" w:ascii="宋体" w:hAnsi="宋体" w:cs="宋体"/>
        </w:rPr>
        <w:t>解析：资产负债表中的资产和负债项目，应采用资产负债表日即期汇率折算，因此选项D正确。</w:t>
      </w:r>
    </w:p>
    <w:p w14:paraId="5545C0E4">
      <w:pPr>
        <w:jc w:val="left"/>
        <w:rPr>
          <w:rFonts w:ascii="宋体" w:hAnsi="宋体" w:cs="宋体"/>
        </w:rPr>
      </w:pPr>
    </w:p>
    <w:p w14:paraId="7E3F538B">
      <w:pPr>
        <w:jc w:val="left"/>
        <w:rPr>
          <w:rFonts w:ascii="宋体" w:hAnsi="宋体" w:cs="宋体"/>
        </w:rPr>
      </w:pPr>
      <w:r>
        <w:rPr>
          <w:rFonts w:hint="eastAsia" w:ascii="宋体" w:hAnsi="宋体" w:cs="宋体"/>
        </w:rPr>
        <w:t>【例-多选题】企业对境外经营财务报表折算时，下列各项中，应当采用资产负债表日即期汇率折算的有（  ）。</w:t>
      </w:r>
    </w:p>
    <w:p w14:paraId="373E058D">
      <w:pPr>
        <w:jc w:val="left"/>
        <w:rPr>
          <w:rFonts w:ascii="宋体" w:hAnsi="宋体" w:cs="宋体"/>
        </w:rPr>
      </w:pPr>
      <w:r>
        <w:rPr>
          <w:rFonts w:hint="eastAsia" w:ascii="宋体" w:hAnsi="宋体" w:cs="宋体"/>
        </w:rPr>
        <w:t>A.固定资产</w:t>
      </w:r>
    </w:p>
    <w:p w14:paraId="03F7E6F1">
      <w:pPr>
        <w:jc w:val="left"/>
        <w:rPr>
          <w:rFonts w:ascii="宋体" w:hAnsi="宋体" w:cs="宋体"/>
        </w:rPr>
      </w:pPr>
      <w:r>
        <w:rPr>
          <w:rFonts w:hint="eastAsia" w:ascii="宋体" w:hAnsi="宋体" w:cs="宋体"/>
        </w:rPr>
        <w:t>B.实收资本</w:t>
      </w:r>
    </w:p>
    <w:p w14:paraId="67A5BF32">
      <w:pPr>
        <w:jc w:val="left"/>
        <w:rPr>
          <w:rFonts w:ascii="宋体" w:hAnsi="宋体" w:cs="宋体"/>
        </w:rPr>
      </w:pPr>
      <w:r>
        <w:rPr>
          <w:rFonts w:hint="eastAsia" w:ascii="宋体" w:hAnsi="宋体" w:cs="宋体"/>
        </w:rPr>
        <w:t>C.应付账款</w:t>
      </w:r>
    </w:p>
    <w:p w14:paraId="5F312373">
      <w:pPr>
        <w:jc w:val="left"/>
        <w:rPr>
          <w:rFonts w:ascii="宋体" w:hAnsi="宋体" w:cs="宋体"/>
        </w:rPr>
      </w:pPr>
      <w:r>
        <w:rPr>
          <w:rFonts w:hint="eastAsia" w:ascii="宋体" w:hAnsi="宋体" w:cs="宋体"/>
        </w:rPr>
        <w:t>D.未分配利润</w:t>
      </w:r>
    </w:p>
    <w:p w14:paraId="180C5991">
      <w:pPr>
        <w:jc w:val="left"/>
        <w:rPr>
          <w:rFonts w:ascii="宋体" w:hAnsi="宋体" w:cs="宋体"/>
        </w:rPr>
      </w:pPr>
      <w:r>
        <w:rPr>
          <w:rFonts w:hint="eastAsia" w:ascii="宋体" w:hAnsi="宋体" w:cs="宋体"/>
        </w:rPr>
        <w:t>答案：AC</w:t>
      </w:r>
    </w:p>
    <w:p w14:paraId="1D565ACE">
      <w:pPr>
        <w:jc w:val="left"/>
        <w:rPr>
          <w:rFonts w:ascii="宋体" w:hAnsi="宋体" w:cs="宋体"/>
        </w:rPr>
      </w:pPr>
      <w:r>
        <w:rPr>
          <w:rFonts w:hint="eastAsia" w:ascii="宋体" w:hAnsi="宋体" w:cs="宋体"/>
        </w:rPr>
        <w:t>解析：企业对境外经营财务报表折算时，对于资产负债表中的资产和负债项目，采用资产负债表日的即期汇率折算，所有者权益项目除“未分配利润”项目外，其他项目采用发生时的即期汇率折算。</w:t>
      </w:r>
    </w:p>
    <w:p w14:paraId="125C5FAB">
      <w:pPr>
        <w:jc w:val="left"/>
        <w:rPr>
          <w:rFonts w:ascii="宋体" w:hAnsi="宋体" w:cs="宋体"/>
        </w:rPr>
      </w:pPr>
    </w:p>
    <w:p w14:paraId="6261DB20">
      <w:pPr>
        <w:jc w:val="left"/>
        <w:rPr>
          <w:rFonts w:ascii="宋体" w:hAnsi="宋体" w:cs="宋体"/>
        </w:rPr>
      </w:pPr>
      <w:r>
        <w:rPr>
          <w:rFonts w:hint="eastAsia" w:ascii="宋体" w:hAnsi="宋体" w:cs="宋体"/>
        </w:rPr>
        <w:t>【例-判断题】企业当期产生的外币报表折算差额，应在利润表“财务费用”项目中列示。（  ）</w:t>
      </w:r>
    </w:p>
    <w:p w14:paraId="33681EAF">
      <w:pPr>
        <w:jc w:val="left"/>
        <w:rPr>
          <w:rFonts w:ascii="宋体" w:hAnsi="宋体" w:cs="宋体"/>
        </w:rPr>
      </w:pPr>
      <w:r>
        <w:rPr>
          <w:rFonts w:hint="eastAsia" w:ascii="宋体" w:hAnsi="宋体" w:cs="宋体"/>
        </w:rPr>
        <w:t>答案：×</w:t>
      </w:r>
    </w:p>
    <w:p w14:paraId="212B9164">
      <w:pPr>
        <w:jc w:val="left"/>
        <w:rPr>
          <w:rFonts w:ascii="宋体" w:hAnsi="宋体" w:cs="宋体"/>
        </w:rPr>
      </w:pPr>
      <w:r>
        <w:rPr>
          <w:rFonts w:hint="eastAsia" w:ascii="宋体" w:hAnsi="宋体" w:cs="宋体"/>
        </w:rPr>
        <w:t>解析：企业当期产生的外币报表折算差额，应当列示于资产负债表的“其他综合收益”项目中。</w:t>
      </w:r>
    </w:p>
    <w:p w14:paraId="1A980827">
      <w:pPr>
        <w:jc w:val="left"/>
        <w:rPr>
          <w:rFonts w:ascii="宋体" w:hAnsi="宋体" w:cs="宋体"/>
        </w:rPr>
      </w:pPr>
    </w:p>
    <w:p w14:paraId="467428CE">
      <w:pPr>
        <w:jc w:val="left"/>
        <w:rPr>
          <w:rFonts w:hint="eastAsia" w:ascii="宋体" w:hAnsi="宋体" w:cs="宋体"/>
        </w:rPr>
      </w:pPr>
      <w:r>
        <w:rPr>
          <w:rFonts w:hint="eastAsia" w:ascii="宋体" w:hAnsi="宋体" w:cs="宋体"/>
        </w:rPr>
        <w:t>【例-判断题】企业对境外经营财务报表进行折算时，资产负债表各项目均采用资产负债表日的即期汇率折算，利润表各项目均采用交易发生日的即期汇率或与交易发生日即期汇率近似的汇率折算。（  ）</w:t>
      </w:r>
    </w:p>
    <w:p w14:paraId="570047FC">
      <w:pPr>
        <w:jc w:val="left"/>
        <w:rPr>
          <w:rFonts w:ascii="宋体" w:hAnsi="宋体" w:cs="宋体"/>
        </w:rPr>
      </w:pPr>
      <w:r>
        <w:rPr>
          <w:rFonts w:hint="eastAsia" w:ascii="宋体" w:hAnsi="宋体" w:cs="宋体"/>
        </w:rPr>
        <w:t>答案：×</w:t>
      </w:r>
    </w:p>
    <w:p w14:paraId="336010AD">
      <w:pPr>
        <w:jc w:val="left"/>
        <w:rPr>
          <w:rFonts w:ascii="宋体" w:hAnsi="宋体" w:cs="宋体"/>
        </w:rPr>
      </w:pPr>
      <w:r>
        <w:rPr>
          <w:rFonts w:hint="eastAsia" w:ascii="宋体" w:hAnsi="宋体" w:cs="宋体"/>
        </w:rPr>
        <w:t>解析：企业对境外经营的财务报表进行折算时，资产负债表中的资产和负债项目采用资产负债表日的即期汇率折算，所有者权益项目除“未分配利润”项目外，其他项目采用发生时的即期汇率折算。利润表中的收入和费用项目，采用交易发生日的即期汇率折算；也可以采用按照系统合理的方法确定的、与交易发生日即期汇率近似的汇率折算。</w:t>
      </w:r>
    </w:p>
    <w:p w14:paraId="7C26C372">
      <w:pPr>
        <w:overflowPunct w:val="0"/>
        <w:jc w:val="left"/>
        <w:rPr>
          <w:rFonts w:ascii="宋体" w:hAnsi="宋体" w:cs="宋体"/>
        </w:rPr>
      </w:pPr>
    </w:p>
    <w:p w14:paraId="4307C079">
      <w:pPr>
        <w:jc w:val="left"/>
        <w:rPr>
          <w:rFonts w:ascii="宋体" w:hAnsi="宋体" w:cs="宋体"/>
        </w:rPr>
      </w:pPr>
      <w:r>
        <w:rPr>
          <w:rFonts w:hint="eastAsia" w:ascii="宋体" w:hAnsi="宋体" w:cs="宋体"/>
          <w:color w:val="FF0000"/>
        </w:rPr>
        <w:t>【例18-14】</w:t>
      </w:r>
      <w:r>
        <w:rPr>
          <w:rFonts w:hint="eastAsia" w:ascii="宋体" w:hAnsi="宋体" w:cs="宋体"/>
        </w:rPr>
        <w:t>甲公司的记账本位币为人民币，该公司在英国有一</w:t>
      </w:r>
      <w:r>
        <w:rPr>
          <w:rFonts w:hint="eastAsia" w:ascii="宋体" w:hAnsi="宋体" w:cs="宋体"/>
          <w:color w:val="FF0000"/>
        </w:rPr>
        <w:t>子公司乙公司</w:t>
      </w:r>
      <w:r>
        <w:rPr>
          <w:rFonts w:hint="eastAsia" w:ascii="宋体" w:hAnsi="宋体" w:cs="宋体"/>
        </w:rPr>
        <w:t>，乙公司确定的记账本位币为</w:t>
      </w:r>
      <w:r>
        <w:rPr>
          <w:rFonts w:hint="eastAsia" w:ascii="宋体" w:hAnsi="宋体" w:cs="宋体"/>
          <w:color w:val="FF0000"/>
        </w:rPr>
        <w:t>英镑</w:t>
      </w:r>
      <w:r>
        <w:rPr>
          <w:rFonts w:hint="eastAsia" w:ascii="宋体" w:hAnsi="宋体" w:cs="宋体"/>
        </w:rPr>
        <w:t>。甲公司拥有乙公司</w:t>
      </w:r>
      <w:r>
        <w:rPr>
          <w:rFonts w:hint="eastAsia" w:ascii="宋体" w:hAnsi="宋体" w:cs="宋体"/>
          <w:color w:val="FF0000"/>
        </w:rPr>
        <w:t>70%</w:t>
      </w:r>
      <w:r>
        <w:rPr>
          <w:rFonts w:hint="eastAsia" w:ascii="宋体" w:hAnsi="宋体" w:cs="宋体"/>
        </w:rPr>
        <w:t>的股权，并能够对乙公司的财务和经营政策实施</w:t>
      </w:r>
      <w:r>
        <w:rPr>
          <w:rFonts w:hint="eastAsia" w:ascii="宋体" w:hAnsi="宋体" w:cs="宋体"/>
          <w:color w:val="FF0000"/>
        </w:rPr>
        <w:t>控制</w:t>
      </w:r>
      <w:r>
        <w:rPr>
          <w:rFonts w:hint="eastAsia" w:ascii="宋体" w:hAnsi="宋体" w:cs="宋体"/>
        </w:rPr>
        <w:t>。甲公司采用</w:t>
      </w:r>
      <w:r>
        <w:rPr>
          <w:rFonts w:hint="eastAsia" w:ascii="宋体" w:hAnsi="宋体" w:cs="宋体"/>
          <w:color w:val="FF0000"/>
        </w:rPr>
        <w:t>当期平均汇率</w:t>
      </w:r>
      <w:r>
        <w:rPr>
          <w:rFonts w:hint="eastAsia" w:ascii="宋体" w:hAnsi="宋体" w:cs="宋体"/>
        </w:rPr>
        <w:t>折算乙公司</w:t>
      </w:r>
      <w:r>
        <w:rPr>
          <w:rFonts w:hint="eastAsia" w:ascii="宋体" w:hAnsi="宋体" w:cs="宋体"/>
          <w:color w:val="FF0000"/>
        </w:rPr>
        <w:t>利润表</w:t>
      </w:r>
      <w:r>
        <w:rPr>
          <w:rFonts w:hint="eastAsia" w:ascii="宋体" w:hAnsi="宋体" w:cs="宋体"/>
        </w:rPr>
        <w:t>项目。乙公司有关资料如下：</w:t>
      </w:r>
    </w:p>
    <w:p w14:paraId="14F2F382">
      <w:pPr>
        <w:jc w:val="left"/>
        <w:rPr>
          <w:rFonts w:ascii="宋体" w:hAnsi="宋体" w:cs="宋体"/>
        </w:rPr>
      </w:pPr>
      <w:r>
        <w:rPr>
          <w:rFonts w:hint="eastAsia" w:ascii="宋体" w:hAnsi="宋体" w:cs="宋体"/>
        </w:rPr>
        <w:t>2024年12月31日汇率为1英镑=</w:t>
      </w:r>
      <w:r>
        <w:rPr>
          <w:rFonts w:hint="eastAsia" w:ascii="宋体" w:hAnsi="宋体" w:cs="宋体"/>
          <w:color w:val="FF0000"/>
        </w:rPr>
        <w:t>9.88</w:t>
      </w:r>
      <w:r>
        <w:rPr>
          <w:rFonts w:hint="eastAsia" w:ascii="宋体" w:hAnsi="宋体" w:cs="宋体"/>
        </w:rPr>
        <w:t>人民币元；</w:t>
      </w:r>
      <w:r>
        <w:rPr>
          <w:rFonts w:hint="eastAsia" w:ascii="宋体" w:hAnsi="宋体" w:cs="宋体"/>
          <w:color w:val="FF0000"/>
        </w:rPr>
        <w:t>（资负日汇率）</w:t>
      </w:r>
      <w:r>
        <w:rPr>
          <w:rFonts w:hint="eastAsia" w:ascii="宋体" w:hAnsi="宋体" w:cs="宋体"/>
        </w:rPr>
        <w:t>2024年的平均汇率为1英镑=</w:t>
      </w:r>
      <w:r>
        <w:rPr>
          <w:rFonts w:hint="eastAsia" w:ascii="宋体" w:hAnsi="宋体" w:cs="宋体"/>
          <w:color w:val="FF0000"/>
        </w:rPr>
        <w:t>12.87</w:t>
      </w:r>
      <w:r>
        <w:rPr>
          <w:rFonts w:hint="eastAsia" w:ascii="宋体" w:hAnsi="宋体" w:cs="宋体"/>
        </w:rPr>
        <w:t>人民币元；</w:t>
      </w:r>
      <w:r>
        <w:rPr>
          <w:rFonts w:hint="eastAsia" w:ascii="宋体" w:hAnsi="宋体" w:cs="宋体"/>
          <w:color w:val="FF0000"/>
        </w:rPr>
        <w:t>（即期汇率）</w:t>
      </w:r>
      <w:r>
        <w:rPr>
          <w:rFonts w:hint="eastAsia" w:ascii="宋体" w:hAnsi="宋体" w:cs="宋体"/>
        </w:rPr>
        <w:t>实收资本、资本公积发生日的即期汇率为1英镑=14.27人民币元。2024年12月31日</w:t>
      </w:r>
      <w:r>
        <w:rPr>
          <w:rFonts w:hint="eastAsia" w:ascii="宋体" w:hAnsi="宋体" w:cs="宋体"/>
          <w:color w:val="FF0000"/>
        </w:rPr>
        <w:t>股本</w:t>
      </w:r>
      <w:r>
        <w:rPr>
          <w:rFonts w:hint="eastAsia" w:ascii="宋体" w:hAnsi="宋体" w:cs="宋体"/>
        </w:rPr>
        <w:t>为6 000 000英镑，折算为人民币</w:t>
      </w:r>
      <w:r>
        <w:rPr>
          <w:rFonts w:hint="eastAsia" w:ascii="宋体" w:hAnsi="宋体" w:cs="宋体"/>
          <w:color w:val="FF0000"/>
        </w:rPr>
        <w:t>85 620 000</w:t>
      </w:r>
      <w:r>
        <w:rPr>
          <w:rFonts w:hint="eastAsia" w:ascii="宋体" w:hAnsi="宋体" w:cs="宋体"/>
        </w:rPr>
        <w:t>元；盈余公积为</w:t>
      </w:r>
      <w:r>
        <w:rPr>
          <w:rFonts w:hint="eastAsia" w:ascii="宋体" w:hAnsi="宋体" w:cs="宋体"/>
          <w:color w:val="FF0000"/>
        </w:rPr>
        <w:t>600 000英镑</w:t>
      </w:r>
      <w:r>
        <w:rPr>
          <w:rFonts w:hint="eastAsia" w:ascii="宋体" w:hAnsi="宋体" w:cs="宋体"/>
        </w:rPr>
        <w:t>，折算为人民币</w:t>
      </w:r>
      <w:r>
        <w:rPr>
          <w:rFonts w:hint="eastAsia" w:ascii="宋体" w:hAnsi="宋体" w:cs="宋体"/>
          <w:color w:val="FF0000"/>
        </w:rPr>
        <w:t>9 000 000元</w:t>
      </w:r>
      <w:r>
        <w:rPr>
          <w:rFonts w:hint="eastAsia" w:ascii="宋体" w:hAnsi="宋体" w:cs="宋体"/>
        </w:rPr>
        <w:t>；未分配利润为</w:t>
      </w:r>
      <w:r>
        <w:rPr>
          <w:rFonts w:hint="eastAsia" w:ascii="宋体" w:hAnsi="宋体" w:cs="宋体"/>
          <w:color w:val="FF0000"/>
        </w:rPr>
        <w:t>1 400 000英镑</w:t>
      </w:r>
      <w:r>
        <w:rPr>
          <w:rFonts w:hint="eastAsia" w:ascii="宋体" w:hAnsi="宋体" w:cs="宋体"/>
        </w:rPr>
        <w:t>，折算为人民币</w:t>
      </w:r>
      <w:r>
        <w:rPr>
          <w:rFonts w:hint="eastAsia" w:ascii="宋体" w:hAnsi="宋体" w:cs="宋体"/>
          <w:color w:val="FF0000"/>
        </w:rPr>
        <w:t>21 000 000元</w:t>
      </w:r>
      <w:r>
        <w:rPr>
          <w:rFonts w:hint="eastAsia" w:ascii="宋体" w:hAnsi="宋体" w:cs="宋体"/>
        </w:rPr>
        <w:t>。甲、乙两公司均在</w:t>
      </w:r>
      <w:r>
        <w:rPr>
          <w:rFonts w:hint="eastAsia" w:ascii="宋体" w:hAnsi="宋体" w:cs="宋体"/>
          <w:color w:val="FF0000"/>
        </w:rPr>
        <w:t>年末提取盈余公积，</w:t>
      </w:r>
      <w:r>
        <w:rPr>
          <w:rFonts w:hint="eastAsia" w:ascii="宋体" w:hAnsi="宋体" w:cs="宋体"/>
        </w:rPr>
        <w:t>乙公司2024年提取的盈余公积为700 000英镑。</w:t>
      </w:r>
    </w:p>
    <w:p w14:paraId="2B8BD7AB">
      <w:pPr>
        <w:jc w:val="left"/>
        <w:rPr>
          <w:rFonts w:ascii="宋体" w:hAnsi="宋体" w:cs="宋体"/>
          <w:color w:val="FF0000"/>
        </w:rPr>
      </w:pPr>
      <w:r>
        <w:rPr>
          <w:rFonts w:hint="eastAsia" w:ascii="宋体" w:hAnsi="宋体" w:cs="宋体"/>
          <w:color w:val="FF0000"/>
        </w:rPr>
        <w:t>（盈余公积增加70×12.87=900.9）</w:t>
      </w:r>
    </w:p>
    <w:p w14:paraId="7ACB5528">
      <w:pPr>
        <w:jc w:val="left"/>
        <w:rPr>
          <w:rFonts w:hint="eastAsia" w:ascii="宋体" w:hAnsi="宋体" w:cs="宋体"/>
          <w:color w:val="FF0000"/>
        </w:rPr>
      </w:pPr>
      <w:r>
        <w:rPr>
          <w:rFonts w:hint="eastAsia" w:ascii="宋体" w:hAnsi="宋体" w:cs="宋体"/>
          <w:color w:val="FF0000"/>
        </w:rPr>
        <w:t>（期初所有者权益=8 562+900+2 100=11 562万）</w:t>
      </w:r>
    </w:p>
    <w:p w14:paraId="3E3EE1F0">
      <w:pPr>
        <w:jc w:val="center"/>
        <w:rPr>
          <w:rFonts w:ascii="宋体" w:hAnsi="宋体" w:cs="宋体"/>
        </w:rPr>
      </w:pPr>
      <w:r>
        <w:rPr>
          <w:rFonts w:hint="eastAsia" w:ascii="宋体" w:hAnsi="宋体" w:cs="宋体"/>
        </w:rPr>
        <w:t>编制单位：乙公司     2024年度      单位：万元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2532"/>
        <w:gridCol w:w="2536"/>
        <w:gridCol w:w="2536"/>
      </w:tblGrid>
      <w:tr w14:paraId="0B36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4805C1D7">
            <w:pPr>
              <w:jc w:val="center"/>
              <w:rPr>
                <w:rFonts w:ascii="宋体" w:hAnsi="宋体" w:cs="宋体"/>
              </w:rPr>
            </w:pPr>
            <w:r>
              <w:rPr>
                <w:rFonts w:hint="eastAsia" w:ascii="宋体" w:hAnsi="宋体" w:cs="宋体"/>
              </w:rPr>
              <w:t>项目</w:t>
            </w:r>
          </w:p>
        </w:tc>
        <w:tc>
          <w:tcPr>
            <w:tcW w:w="1249" w:type="pct"/>
          </w:tcPr>
          <w:p w14:paraId="42502DAA">
            <w:pPr>
              <w:jc w:val="center"/>
              <w:rPr>
                <w:rFonts w:ascii="宋体" w:hAnsi="宋体" w:cs="宋体"/>
              </w:rPr>
            </w:pPr>
            <w:r>
              <w:rPr>
                <w:rFonts w:hint="eastAsia" w:ascii="宋体" w:hAnsi="宋体" w:cs="宋体"/>
              </w:rPr>
              <w:t>本年金额</w:t>
            </w:r>
          </w:p>
          <w:p w14:paraId="6AA4F13E">
            <w:pPr>
              <w:jc w:val="center"/>
              <w:rPr>
                <w:rFonts w:ascii="宋体" w:hAnsi="宋体" w:cs="宋体"/>
              </w:rPr>
            </w:pPr>
            <w:r>
              <w:rPr>
                <w:rFonts w:hint="eastAsia" w:ascii="宋体" w:hAnsi="宋体" w:cs="宋体"/>
              </w:rPr>
              <w:t>（英镑）</w:t>
            </w:r>
          </w:p>
        </w:tc>
        <w:tc>
          <w:tcPr>
            <w:tcW w:w="1251" w:type="pct"/>
          </w:tcPr>
          <w:p w14:paraId="3DD9076C">
            <w:pPr>
              <w:jc w:val="center"/>
              <w:rPr>
                <w:rFonts w:ascii="宋体" w:hAnsi="宋体" w:cs="宋体"/>
              </w:rPr>
            </w:pPr>
            <w:r>
              <w:rPr>
                <w:rFonts w:hint="eastAsia" w:ascii="宋体" w:hAnsi="宋体" w:cs="宋体"/>
              </w:rPr>
              <w:t>折算汇率</w:t>
            </w:r>
          </w:p>
        </w:tc>
        <w:tc>
          <w:tcPr>
            <w:tcW w:w="1251" w:type="pct"/>
          </w:tcPr>
          <w:p w14:paraId="2DB209F4">
            <w:pPr>
              <w:jc w:val="center"/>
              <w:rPr>
                <w:rFonts w:ascii="宋体" w:hAnsi="宋体" w:cs="宋体"/>
              </w:rPr>
            </w:pPr>
            <w:r>
              <w:rPr>
                <w:rFonts w:hint="eastAsia" w:ascii="宋体" w:hAnsi="宋体" w:cs="宋体"/>
              </w:rPr>
              <w:t>折算为</w:t>
            </w:r>
          </w:p>
          <w:p w14:paraId="5BDE316A">
            <w:pPr>
              <w:jc w:val="center"/>
              <w:rPr>
                <w:rFonts w:ascii="宋体" w:hAnsi="宋体" w:cs="宋体"/>
              </w:rPr>
            </w:pPr>
            <w:r>
              <w:rPr>
                <w:rFonts w:hint="eastAsia" w:ascii="宋体" w:hAnsi="宋体" w:cs="宋体"/>
              </w:rPr>
              <w:t>人民币金额</w:t>
            </w:r>
          </w:p>
        </w:tc>
      </w:tr>
      <w:tr w14:paraId="159A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3E9040AD">
            <w:pPr>
              <w:jc w:val="left"/>
              <w:rPr>
                <w:rFonts w:ascii="宋体" w:hAnsi="宋体" w:cs="宋体"/>
              </w:rPr>
            </w:pPr>
            <w:r>
              <w:rPr>
                <w:rFonts w:hint="eastAsia" w:ascii="宋体" w:hAnsi="宋体" w:cs="宋体"/>
              </w:rPr>
              <w:t>一、营业收入</w:t>
            </w:r>
          </w:p>
        </w:tc>
        <w:tc>
          <w:tcPr>
            <w:tcW w:w="1249" w:type="pct"/>
          </w:tcPr>
          <w:p w14:paraId="44116A0B">
            <w:pPr>
              <w:jc w:val="center"/>
              <w:rPr>
                <w:rFonts w:ascii="宋体" w:hAnsi="宋体" w:cs="宋体"/>
              </w:rPr>
            </w:pPr>
            <w:r>
              <w:rPr>
                <w:rFonts w:hint="eastAsia" w:ascii="宋体" w:hAnsi="宋体" w:cs="宋体"/>
              </w:rPr>
              <w:t>2 400</w:t>
            </w:r>
          </w:p>
        </w:tc>
        <w:tc>
          <w:tcPr>
            <w:tcW w:w="1251" w:type="pct"/>
          </w:tcPr>
          <w:p w14:paraId="2A0ECBC3">
            <w:pPr>
              <w:jc w:val="center"/>
              <w:rPr>
                <w:rFonts w:ascii="宋体" w:hAnsi="宋体" w:cs="宋体"/>
                <w:color w:val="FF0000"/>
              </w:rPr>
            </w:pPr>
            <w:r>
              <w:rPr>
                <w:rFonts w:hint="eastAsia" w:ascii="宋体" w:hAnsi="宋体" w:cs="宋体"/>
                <w:color w:val="FF0000"/>
              </w:rPr>
              <w:t>12.87</w:t>
            </w:r>
          </w:p>
        </w:tc>
        <w:tc>
          <w:tcPr>
            <w:tcW w:w="1251" w:type="pct"/>
          </w:tcPr>
          <w:p w14:paraId="509189B4">
            <w:pPr>
              <w:jc w:val="center"/>
              <w:rPr>
                <w:rFonts w:ascii="宋体" w:hAnsi="宋体" w:cs="宋体"/>
              </w:rPr>
            </w:pPr>
            <w:r>
              <w:rPr>
                <w:rFonts w:hint="eastAsia" w:ascii="宋体" w:hAnsi="宋体" w:cs="宋体"/>
              </w:rPr>
              <w:t>30 888</w:t>
            </w:r>
          </w:p>
        </w:tc>
      </w:tr>
      <w:tr w14:paraId="22DE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76535F2A">
            <w:pPr>
              <w:jc w:val="left"/>
              <w:rPr>
                <w:rFonts w:ascii="宋体" w:hAnsi="宋体" w:cs="宋体"/>
              </w:rPr>
            </w:pPr>
            <w:r>
              <w:rPr>
                <w:rFonts w:hint="eastAsia" w:ascii="宋体" w:hAnsi="宋体" w:cs="宋体"/>
              </w:rPr>
              <w:t>　　减：营业成本</w:t>
            </w:r>
          </w:p>
        </w:tc>
        <w:tc>
          <w:tcPr>
            <w:tcW w:w="1249" w:type="pct"/>
          </w:tcPr>
          <w:p w14:paraId="796AC568">
            <w:pPr>
              <w:jc w:val="center"/>
              <w:rPr>
                <w:rFonts w:ascii="宋体" w:hAnsi="宋体" w:cs="宋体"/>
              </w:rPr>
            </w:pPr>
            <w:r>
              <w:rPr>
                <w:rFonts w:hint="eastAsia" w:ascii="宋体" w:hAnsi="宋体" w:cs="宋体"/>
              </w:rPr>
              <w:t>1 800</w:t>
            </w:r>
          </w:p>
        </w:tc>
        <w:tc>
          <w:tcPr>
            <w:tcW w:w="1251" w:type="pct"/>
          </w:tcPr>
          <w:p w14:paraId="1CDDB6C0">
            <w:pPr>
              <w:jc w:val="center"/>
              <w:rPr>
                <w:rFonts w:ascii="宋体" w:hAnsi="宋体" w:cs="宋体"/>
                <w:color w:val="FF0000"/>
              </w:rPr>
            </w:pPr>
            <w:r>
              <w:rPr>
                <w:rFonts w:hint="eastAsia" w:ascii="宋体" w:hAnsi="宋体" w:cs="宋体"/>
                <w:color w:val="FF0000"/>
              </w:rPr>
              <w:t>12.87</w:t>
            </w:r>
          </w:p>
        </w:tc>
        <w:tc>
          <w:tcPr>
            <w:tcW w:w="1251" w:type="pct"/>
          </w:tcPr>
          <w:p w14:paraId="50F018A1">
            <w:pPr>
              <w:jc w:val="center"/>
              <w:rPr>
                <w:rFonts w:ascii="宋体" w:hAnsi="宋体" w:cs="宋体"/>
              </w:rPr>
            </w:pPr>
            <w:r>
              <w:rPr>
                <w:rFonts w:hint="eastAsia" w:ascii="宋体" w:hAnsi="宋体" w:cs="宋体"/>
              </w:rPr>
              <w:t>23 166</w:t>
            </w:r>
          </w:p>
        </w:tc>
      </w:tr>
      <w:tr w14:paraId="407D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27FA6B9C">
            <w:pPr>
              <w:jc w:val="left"/>
              <w:rPr>
                <w:rFonts w:ascii="宋体" w:hAnsi="宋体" w:cs="宋体"/>
              </w:rPr>
            </w:pPr>
            <w:r>
              <w:rPr>
                <w:rFonts w:hint="eastAsia" w:ascii="宋体" w:hAnsi="宋体" w:cs="宋体"/>
              </w:rPr>
              <w:t xml:space="preserve">      　税金及附加</w:t>
            </w:r>
          </w:p>
        </w:tc>
        <w:tc>
          <w:tcPr>
            <w:tcW w:w="1249" w:type="pct"/>
          </w:tcPr>
          <w:p w14:paraId="2599DEFF">
            <w:pPr>
              <w:jc w:val="center"/>
              <w:rPr>
                <w:rFonts w:ascii="宋体" w:hAnsi="宋体" w:cs="宋体"/>
              </w:rPr>
            </w:pPr>
            <w:r>
              <w:rPr>
                <w:rFonts w:hint="eastAsia" w:ascii="宋体" w:hAnsi="宋体" w:cs="宋体"/>
              </w:rPr>
              <w:t>50</w:t>
            </w:r>
          </w:p>
        </w:tc>
        <w:tc>
          <w:tcPr>
            <w:tcW w:w="1251" w:type="pct"/>
          </w:tcPr>
          <w:p w14:paraId="596260C2">
            <w:pPr>
              <w:jc w:val="center"/>
              <w:rPr>
                <w:rFonts w:ascii="宋体" w:hAnsi="宋体" w:cs="宋体"/>
                <w:color w:val="FF0000"/>
              </w:rPr>
            </w:pPr>
            <w:r>
              <w:rPr>
                <w:rFonts w:hint="eastAsia" w:ascii="宋体" w:hAnsi="宋体" w:cs="宋体"/>
                <w:color w:val="FF0000"/>
              </w:rPr>
              <w:t>12.87</w:t>
            </w:r>
          </w:p>
        </w:tc>
        <w:tc>
          <w:tcPr>
            <w:tcW w:w="1251" w:type="pct"/>
          </w:tcPr>
          <w:p w14:paraId="6E04298A">
            <w:pPr>
              <w:jc w:val="center"/>
              <w:rPr>
                <w:rFonts w:ascii="宋体" w:hAnsi="宋体" w:cs="宋体"/>
              </w:rPr>
            </w:pPr>
            <w:r>
              <w:rPr>
                <w:rFonts w:hint="eastAsia" w:ascii="宋体" w:hAnsi="宋体" w:cs="宋体"/>
              </w:rPr>
              <w:t>643.5</w:t>
            </w:r>
          </w:p>
        </w:tc>
      </w:tr>
      <w:tr w14:paraId="3DEE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565CA33">
            <w:pPr>
              <w:jc w:val="left"/>
              <w:rPr>
                <w:rFonts w:ascii="宋体" w:hAnsi="宋体" w:cs="宋体"/>
              </w:rPr>
            </w:pPr>
            <w:r>
              <w:rPr>
                <w:rFonts w:hint="eastAsia" w:ascii="宋体" w:hAnsi="宋体" w:cs="宋体"/>
              </w:rPr>
              <w:t xml:space="preserve">        管理费用</w:t>
            </w:r>
          </w:p>
        </w:tc>
        <w:tc>
          <w:tcPr>
            <w:tcW w:w="1249" w:type="pct"/>
          </w:tcPr>
          <w:p w14:paraId="74436B4E">
            <w:pPr>
              <w:jc w:val="center"/>
              <w:rPr>
                <w:rFonts w:ascii="宋体" w:hAnsi="宋体" w:cs="宋体"/>
              </w:rPr>
            </w:pPr>
            <w:r>
              <w:rPr>
                <w:rFonts w:hint="eastAsia" w:ascii="宋体" w:hAnsi="宋体" w:cs="宋体"/>
              </w:rPr>
              <w:t>120</w:t>
            </w:r>
          </w:p>
        </w:tc>
        <w:tc>
          <w:tcPr>
            <w:tcW w:w="1251" w:type="pct"/>
          </w:tcPr>
          <w:p w14:paraId="42529CC3">
            <w:pPr>
              <w:jc w:val="center"/>
              <w:rPr>
                <w:rFonts w:ascii="宋体" w:hAnsi="宋体" w:cs="宋体"/>
                <w:color w:val="FF0000"/>
              </w:rPr>
            </w:pPr>
            <w:r>
              <w:rPr>
                <w:rFonts w:hint="eastAsia" w:ascii="宋体" w:hAnsi="宋体" w:cs="宋体"/>
                <w:color w:val="FF0000"/>
              </w:rPr>
              <w:t>12.87</w:t>
            </w:r>
          </w:p>
        </w:tc>
        <w:tc>
          <w:tcPr>
            <w:tcW w:w="1251" w:type="pct"/>
          </w:tcPr>
          <w:p w14:paraId="393D0895">
            <w:pPr>
              <w:jc w:val="center"/>
              <w:rPr>
                <w:rFonts w:ascii="宋体" w:hAnsi="宋体" w:cs="宋体"/>
              </w:rPr>
            </w:pPr>
            <w:r>
              <w:rPr>
                <w:rFonts w:hint="eastAsia" w:ascii="宋体" w:hAnsi="宋体" w:cs="宋体"/>
              </w:rPr>
              <w:t>1 544.4</w:t>
            </w:r>
          </w:p>
        </w:tc>
      </w:tr>
      <w:tr w14:paraId="6EF3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6A2EE840">
            <w:pPr>
              <w:jc w:val="left"/>
              <w:rPr>
                <w:rFonts w:ascii="宋体" w:hAnsi="宋体" w:cs="宋体"/>
              </w:rPr>
            </w:pPr>
            <w:r>
              <w:rPr>
                <w:rFonts w:hint="eastAsia" w:ascii="宋体" w:hAnsi="宋体" w:cs="宋体"/>
              </w:rPr>
              <w:t xml:space="preserve">        财务费用</w:t>
            </w:r>
          </w:p>
        </w:tc>
        <w:tc>
          <w:tcPr>
            <w:tcW w:w="1249" w:type="pct"/>
          </w:tcPr>
          <w:p w14:paraId="5E0014AF">
            <w:pPr>
              <w:jc w:val="center"/>
              <w:rPr>
                <w:rFonts w:ascii="宋体" w:hAnsi="宋体" w:cs="宋体"/>
              </w:rPr>
            </w:pPr>
            <w:r>
              <w:rPr>
                <w:rFonts w:hint="eastAsia" w:ascii="宋体" w:hAnsi="宋体" w:cs="宋体"/>
              </w:rPr>
              <w:t>10</w:t>
            </w:r>
          </w:p>
        </w:tc>
        <w:tc>
          <w:tcPr>
            <w:tcW w:w="1251" w:type="pct"/>
          </w:tcPr>
          <w:p w14:paraId="3B8CD6FB">
            <w:pPr>
              <w:jc w:val="center"/>
              <w:rPr>
                <w:rFonts w:ascii="宋体" w:hAnsi="宋体" w:cs="宋体"/>
                <w:color w:val="FF0000"/>
              </w:rPr>
            </w:pPr>
            <w:r>
              <w:rPr>
                <w:rFonts w:hint="eastAsia" w:ascii="宋体" w:hAnsi="宋体" w:cs="宋体"/>
                <w:color w:val="FF0000"/>
              </w:rPr>
              <w:t>12.87</w:t>
            </w:r>
          </w:p>
        </w:tc>
        <w:tc>
          <w:tcPr>
            <w:tcW w:w="1251" w:type="pct"/>
          </w:tcPr>
          <w:p w14:paraId="651EE5B9">
            <w:pPr>
              <w:jc w:val="center"/>
              <w:rPr>
                <w:rFonts w:ascii="宋体" w:hAnsi="宋体" w:cs="宋体"/>
              </w:rPr>
            </w:pPr>
            <w:r>
              <w:rPr>
                <w:rFonts w:hint="eastAsia" w:ascii="宋体" w:hAnsi="宋体" w:cs="宋体"/>
              </w:rPr>
              <w:t>128.7</w:t>
            </w:r>
          </w:p>
        </w:tc>
      </w:tr>
      <w:tr w14:paraId="282D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627327FE">
            <w:pPr>
              <w:jc w:val="left"/>
              <w:rPr>
                <w:rFonts w:ascii="宋体" w:hAnsi="宋体" w:cs="宋体"/>
              </w:rPr>
            </w:pPr>
            <w:r>
              <w:rPr>
                <w:rFonts w:hint="eastAsia" w:ascii="宋体" w:hAnsi="宋体" w:cs="宋体"/>
              </w:rPr>
              <w:t>　　加：投资收益</w:t>
            </w:r>
          </w:p>
        </w:tc>
        <w:tc>
          <w:tcPr>
            <w:tcW w:w="1249" w:type="pct"/>
          </w:tcPr>
          <w:p w14:paraId="06FECBB6">
            <w:pPr>
              <w:jc w:val="center"/>
              <w:rPr>
                <w:rFonts w:ascii="宋体" w:hAnsi="宋体" w:cs="宋体"/>
              </w:rPr>
            </w:pPr>
            <w:r>
              <w:rPr>
                <w:rFonts w:hint="eastAsia" w:ascii="宋体" w:hAnsi="宋体" w:cs="宋体"/>
              </w:rPr>
              <w:t>30</w:t>
            </w:r>
          </w:p>
        </w:tc>
        <w:tc>
          <w:tcPr>
            <w:tcW w:w="1251" w:type="pct"/>
          </w:tcPr>
          <w:p w14:paraId="1DC97F8B">
            <w:pPr>
              <w:jc w:val="center"/>
              <w:rPr>
                <w:rFonts w:ascii="宋体" w:hAnsi="宋体" w:cs="宋体"/>
                <w:color w:val="FF0000"/>
              </w:rPr>
            </w:pPr>
            <w:r>
              <w:rPr>
                <w:rFonts w:hint="eastAsia" w:ascii="宋体" w:hAnsi="宋体" w:cs="宋体"/>
                <w:color w:val="FF0000"/>
              </w:rPr>
              <w:t>12.87</w:t>
            </w:r>
          </w:p>
        </w:tc>
        <w:tc>
          <w:tcPr>
            <w:tcW w:w="1251" w:type="pct"/>
          </w:tcPr>
          <w:p w14:paraId="00E69127">
            <w:pPr>
              <w:jc w:val="center"/>
              <w:rPr>
                <w:rFonts w:ascii="宋体" w:hAnsi="宋体" w:cs="宋体"/>
              </w:rPr>
            </w:pPr>
            <w:r>
              <w:rPr>
                <w:rFonts w:hint="eastAsia" w:ascii="宋体" w:hAnsi="宋体" w:cs="宋体"/>
              </w:rPr>
              <w:t>386.1</w:t>
            </w:r>
          </w:p>
        </w:tc>
      </w:tr>
      <w:tr w14:paraId="2D5D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4BC09EC">
            <w:pPr>
              <w:jc w:val="left"/>
              <w:rPr>
                <w:rFonts w:ascii="宋体" w:hAnsi="宋体" w:cs="宋体"/>
              </w:rPr>
            </w:pPr>
            <w:r>
              <w:rPr>
                <w:rFonts w:hint="eastAsia" w:ascii="宋体" w:hAnsi="宋体" w:cs="宋体"/>
              </w:rPr>
              <w:t>二、营业利润</w:t>
            </w:r>
          </w:p>
        </w:tc>
        <w:tc>
          <w:tcPr>
            <w:tcW w:w="1249" w:type="pct"/>
          </w:tcPr>
          <w:p w14:paraId="72426F6F">
            <w:pPr>
              <w:jc w:val="center"/>
              <w:rPr>
                <w:rFonts w:ascii="宋体" w:hAnsi="宋体" w:cs="宋体"/>
              </w:rPr>
            </w:pPr>
            <w:r>
              <w:rPr>
                <w:rFonts w:hint="eastAsia" w:ascii="宋体" w:hAnsi="宋体" w:cs="宋体"/>
              </w:rPr>
              <w:t>450</w:t>
            </w:r>
          </w:p>
        </w:tc>
        <w:tc>
          <w:tcPr>
            <w:tcW w:w="1251" w:type="pct"/>
          </w:tcPr>
          <w:p w14:paraId="1BC823D5">
            <w:pPr>
              <w:jc w:val="center"/>
              <w:rPr>
                <w:rFonts w:ascii="宋体" w:hAnsi="宋体" w:cs="宋体"/>
                <w:color w:val="FF0000"/>
              </w:rPr>
            </w:pPr>
            <w:r>
              <w:rPr>
                <w:rFonts w:hint="eastAsia" w:ascii="宋体" w:hAnsi="宋体" w:cs="宋体"/>
                <w:color w:val="FF0000"/>
              </w:rPr>
              <w:t>-</w:t>
            </w:r>
          </w:p>
        </w:tc>
        <w:tc>
          <w:tcPr>
            <w:tcW w:w="1251" w:type="pct"/>
          </w:tcPr>
          <w:p w14:paraId="585CACE9">
            <w:pPr>
              <w:jc w:val="center"/>
              <w:rPr>
                <w:rFonts w:ascii="宋体" w:hAnsi="宋体" w:cs="宋体"/>
              </w:rPr>
            </w:pPr>
            <w:r>
              <w:rPr>
                <w:rFonts w:hint="eastAsia" w:ascii="宋体" w:hAnsi="宋体" w:cs="宋体"/>
              </w:rPr>
              <w:t>5 791.5</w:t>
            </w:r>
          </w:p>
        </w:tc>
      </w:tr>
      <w:tr w14:paraId="59F6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6812D1D">
            <w:pPr>
              <w:jc w:val="left"/>
              <w:rPr>
                <w:rFonts w:ascii="宋体" w:hAnsi="宋体" w:cs="宋体"/>
              </w:rPr>
            </w:pPr>
            <w:r>
              <w:rPr>
                <w:rFonts w:hint="eastAsia" w:ascii="宋体" w:hAnsi="宋体" w:cs="宋体"/>
              </w:rPr>
              <w:t>　　加：营业外收入</w:t>
            </w:r>
          </w:p>
        </w:tc>
        <w:tc>
          <w:tcPr>
            <w:tcW w:w="1249" w:type="pct"/>
          </w:tcPr>
          <w:p w14:paraId="57A66877">
            <w:pPr>
              <w:jc w:val="center"/>
              <w:rPr>
                <w:rFonts w:ascii="宋体" w:hAnsi="宋体" w:cs="宋体"/>
              </w:rPr>
            </w:pPr>
            <w:r>
              <w:rPr>
                <w:rFonts w:hint="eastAsia" w:ascii="宋体" w:hAnsi="宋体" w:cs="宋体"/>
              </w:rPr>
              <w:t>50</w:t>
            </w:r>
          </w:p>
        </w:tc>
        <w:tc>
          <w:tcPr>
            <w:tcW w:w="1251" w:type="pct"/>
          </w:tcPr>
          <w:p w14:paraId="0A3635A6">
            <w:pPr>
              <w:jc w:val="center"/>
              <w:rPr>
                <w:rFonts w:ascii="宋体" w:hAnsi="宋体" w:cs="宋体"/>
                <w:color w:val="FF0000"/>
              </w:rPr>
            </w:pPr>
            <w:r>
              <w:rPr>
                <w:rFonts w:hint="eastAsia" w:ascii="宋体" w:hAnsi="宋体" w:cs="宋体"/>
                <w:color w:val="FF0000"/>
              </w:rPr>
              <w:t>12.87</w:t>
            </w:r>
          </w:p>
        </w:tc>
        <w:tc>
          <w:tcPr>
            <w:tcW w:w="1251" w:type="pct"/>
          </w:tcPr>
          <w:p w14:paraId="67950BE0">
            <w:pPr>
              <w:jc w:val="center"/>
              <w:rPr>
                <w:rFonts w:ascii="宋体" w:hAnsi="宋体" w:cs="宋体"/>
              </w:rPr>
            </w:pPr>
            <w:r>
              <w:rPr>
                <w:rFonts w:hint="eastAsia" w:ascii="宋体" w:hAnsi="宋体" w:cs="宋体"/>
              </w:rPr>
              <w:t>643.5</w:t>
            </w:r>
          </w:p>
        </w:tc>
      </w:tr>
      <w:tr w14:paraId="09AF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4CAB151">
            <w:pPr>
              <w:jc w:val="left"/>
              <w:rPr>
                <w:rFonts w:ascii="宋体" w:hAnsi="宋体" w:cs="宋体"/>
              </w:rPr>
            </w:pPr>
            <w:r>
              <w:rPr>
                <w:rFonts w:hint="eastAsia" w:ascii="宋体" w:hAnsi="宋体" w:cs="宋体"/>
              </w:rPr>
              <w:t>　　减：营业外支出</w:t>
            </w:r>
          </w:p>
        </w:tc>
        <w:tc>
          <w:tcPr>
            <w:tcW w:w="1249" w:type="pct"/>
          </w:tcPr>
          <w:p w14:paraId="6E8DF1E1">
            <w:pPr>
              <w:jc w:val="center"/>
              <w:rPr>
                <w:rFonts w:ascii="宋体" w:hAnsi="宋体" w:cs="宋体"/>
              </w:rPr>
            </w:pPr>
            <w:r>
              <w:rPr>
                <w:rFonts w:hint="eastAsia" w:ascii="宋体" w:hAnsi="宋体" w:cs="宋体"/>
              </w:rPr>
              <w:t>20</w:t>
            </w:r>
          </w:p>
        </w:tc>
        <w:tc>
          <w:tcPr>
            <w:tcW w:w="1251" w:type="pct"/>
          </w:tcPr>
          <w:p w14:paraId="3093AB53">
            <w:pPr>
              <w:jc w:val="center"/>
              <w:rPr>
                <w:rFonts w:ascii="宋体" w:hAnsi="宋体" w:cs="宋体"/>
                <w:color w:val="FF0000"/>
              </w:rPr>
            </w:pPr>
            <w:r>
              <w:rPr>
                <w:rFonts w:hint="eastAsia" w:ascii="宋体" w:hAnsi="宋体" w:cs="宋体"/>
                <w:color w:val="FF0000"/>
              </w:rPr>
              <w:t>12.87</w:t>
            </w:r>
          </w:p>
        </w:tc>
        <w:tc>
          <w:tcPr>
            <w:tcW w:w="1251" w:type="pct"/>
          </w:tcPr>
          <w:p w14:paraId="1E5AE57E">
            <w:pPr>
              <w:jc w:val="center"/>
              <w:rPr>
                <w:rFonts w:ascii="宋体" w:hAnsi="宋体" w:cs="宋体"/>
              </w:rPr>
            </w:pPr>
            <w:r>
              <w:rPr>
                <w:rFonts w:hint="eastAsia" w:ascii="宋体" w:hAnsi="宋体" w:cs="宋体"/>
              </w:rPr>
              <w:t>257.4</w:t>
            </w:r>
          </w:p>
        </w:tc>
      </w:tr>
      <w:tr w14:paraId="4C54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37AE5D20">
            <w:pPr>
              <w:jc w:val="left"/>
              <w:rPr>
                <w:rFonts w:ascii="宋体" w:hAnsi="宋体" w:cs="宋体"/>
              </w:rPr>
            </w:pPr>
            <w:r>
              <w:rPr>
                <w:rFonts w:hint="eastAsia" w:ascii="宋体" w:hAnsi="宋体" w:cs="宋体"/>
              </w:rPr>
              <w:t>三、利润总额</w:t>
            </w:r>
          </w:p>
        </w:tc>
        <w:tc>
          <w:tcPr>
            <w:tcW w:w="1249" w:type="pct"/>
          </w:tcPr>
          <w:p w14:paraId="69C15E39">
            <w:pPr>
              <w:jc w:val="center"/>
              <w:rPr>
                <w:rFonts w:ascii="宋体" w:hAnsi="宋体" w:cs="宋体"/>
              </w:rPr>
            </w:pPr>
            <w:r>
              <w:rPr>
                <w:rFonts w:hint="eastAsia" w:ascii="宋体" w:hAnsi="宋体" w:cs="宋体"/>
              </w:rPr>
              <w:t>480</w:t>
            </w:r>
          </w:p>
        </w:tc>
        <w:tc>
          <w:tcPr>
            <w:tcW w:w="1251" w:type="pct"/>
          </w:tcPr>
          <w:p w14:paraId="032A7AB6">
            <w:pPr>
              <w:jc w:val="center"/>
              <w:rPr>
                <w:rFonts w:ascii="宋体" w:hAnsi="宋体" w:cs="宋体"/>
              </w:rPr>
            </w:pPr>
            <w:r>
              <w:rPr>
                <w:rFonts w:hint="eastAsia" w:ascii="宋体" w:hAnsi="宋体" w:cs="宋体"/>
              </w:rPr>
              <w:t>-</w:t>
            </w:r>
          </w:p>
        </w:tc>
        <w:tc>
          <w:tcPr>
            <w:tcW w:w="1251" w:type="pct"/>
          </w:tcPr>
          <w:p w14:paraId="57E4187F">
            <w:pPr>
              <w:jc w:val="center"/>
              <w:rPr>
                <w:rFonts w:ascii="宋体" w:hAnsi="宋体" w:cs="宋体"/>
              </w:rPr>
            </w:pPr>
            <w:r>
              <w:rPr>
                <w:rFonts w:hint="eastAsia" w:ascii="宋体" w:hAnsi="宋体" w:cs="宋体"/>
              </w:rPr>
              <w:t>6 177.6</w:t>
            </w:r>
          </w:p>
        </w:tc>
      </w:tr>
      <w:tr w14:paraId="279A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4F84AA11">
            <w:pPr>
              <w:jc w:val="left"/>
              <w:rPr>
                <w:rFonts w:ascii="宋体" w:hAnsi="宋体" w:cs="宋体"/>
              </w:rPr>
            </w:pPr>
            <w:r>
              <w:rPr>
                <w:rFonts w:hint="eastAsia" w:ascii="宋体" w:hAnsi="宋体" w:cs="宋体"/>
              </w:rPr>
              <w:t>　　减：所得税费用</w:t>
            </w:r>
          </w:p>
        </w:tc>
        <w:tc>
          <w:tcPr>
            <w:tcW w:w="1249" w:type="pct"/>
          </w:tcPr>
          <w:p w14:paraId="03CB46EB">
            <w:pPr>
              <w:jc w:val="center"/>
              <w:rPr>
                <w:rFonts w:ascii="宋体" w:hAnsi="宋体" w:cs="宋体"/>
              </w:rPr>
            </w:pPr>
            <w:r>
              <w:rPr>
                <w:rFonts w:hint="eastAsia" w:ascii="宋体" w:hAnsi="宋体" w:cs="宋体"/>
              </w:rPr>
              <w:t>130</w:t>
            </w:r>
          </w:p>
        </w:tc>
        <w:tc>
          <w:tcPr>
            <w:tcW w:w="1251" w:type="pct"/>
          </w:tcPr>
          <w:p w14:paraId="41E04EA3">
            <w:pPr>
              <w:jc w:val="center"/>
              <w:rPr>
                <w:rFonts w:ascii="宋体" w:hAnsi="宋体" w:cs="宋体"/>
              </w:rPr>
            </w:pPr>
            <w:r>
              <w:rPr>
                <w:rFonts w:hint="eastAsia" w:ascii="宋体" w:hAnsi="宋体" w:cs="宋体"/>
                <w:color w:val="FF0000"/>
              </w:rPr>
              <w:t>12.87</w:t>
            </w:r>
          </w:p>
        </w:tc>
        <w:tc>
          <w:tcPr>
            <w:tcW w:w="1251" w:type="pct"/>
          </w:tcPr>
          <w:p w14:paraId="1BF460E4">
            <w:pPr>
              <w:jc w:val="center"/>
              <w:rPr>
                <w:rFonts w:ascii="宋体" w:hAnsi="宋体" w:cs="宋体"/>
              </w:rPr>
            </w:pPr>
            <w:r>
              <w:rPr>
                <w:rFonts w:hint="eastAsia" w:ascii="宋体" w:hAnsi="宋体" w:cs="宋体"/>
              </w:rPr>
              <w:t>1 673.1</w:t>
            </w:r>
          </w:p>
        </w:tc>
      </w:tr>
      <w:tr w14:paraId="5698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6DDE687F">
            <w:pPr>
              <w:jc w:val="left"/>
              <w:rPr>
                <w:rFonts w:ascii="宋体" w:hAnsi="宋体" w:cs="宋体"/>
                <w:color w:val="FF0000"/>
              </w:rPr>
            </w:pPr>
            <w:r>
              <w:rPr>
                <w:rFonts w:hint="eastAsia" w:ascii="宋体" w:hAnsi="宋体" w:cs="宋体"/>
                <w:color w:val="FF0000"/>
              </w:rPr>
              <w:t>四、净利润</w:t>
            </w:r>
          </w:p>
        </w:tc>
        <w:tc>
          <w:tcPr>
            <w:tcW w:w="1249" w:type="pct"/>
          </w:tcPr>
          <w:p w14:paraId="01280781">
            <w:pPr>
              <w:jc w:val="center"/>
              <w:rPr>
                <w:rFonts w:ascii="宋体" w:hAnsi="宋体" w:cs="宋体"/>
                <w:color w:val="FF0000"/>
              </w:rPr>
            </w:pPr>
            <w:r>
              <w:rPr>
                <w:rFonts w:hint="eastAsia" w:ascii="宋体" w:hAnsi="宋体" w:cs="宋体"/>
                <w:color w:val="FF0000"/>
              </w:rPr>
              <w:t>350</w:t>
            </w:r>
          </w:p>
        </w:tc>
        <w:tc>
          <w:tcPr>
            <w:tcW w:w="1251" w:type="pct"/>
          </w:tcPr>
          <w:p w14:paraId="43206EFF">
            <w:pPr>
              <w:jc w:val="center"/>
              <w:rPr>
                <w:rFonts w:ascii="宋体" w:hAnsi="宋体" w:cs="宋体"/>
                <w:color w:val="FF0000"/>
              </w:rPr>
            </w:pPr>
            <w:r>
              <w:rPr>
                <w:rFonts w:hint="eastAsia" w:ascii="宋体" w:hAnsi="宋体" w:cs="宋体"/>
                <w:color w:val="FF0000"/>
              </w:rPr>
              <w:t>-</w:t>
            </w:r>
          </w:p>
        </w:tc>
        <w:tc>
          <w:tcPr>
            <w:tcW w:w="1251" w:type="pct"/>
          </w:tcPr>
          <w:p w14:paraId="734B55E1">
            <w:pPr>
              <w:jc w:val="center"/>
              <w:rPr>
                <w:rFonts w:ascii="宋体" w:hAnsi="宋体" w:cs="宋体"/>
                <w:color w:val="FF0000"/>
              </w:rPr>
            </w:pPr>
            <w:r>
              <w:rPr>
                <w:rFonts w:hint="eastAsia" w:ascii="宋体" w:hAnsi="宋体" w:cs="宋体"/>
                <w:color w:val="FF0000"/>
              </w:rPr>
              <w:t>4 504.5</w:t>
            </w:r>
          </w:p>
        </w:tc>
      </w:tr>
      <w:tr w14:paraId="2CB2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2B6946A7">
            <w:pPr>
              <w:jc w:val="left"/>
              <w:rPr>
                <w:rFonts w:ascii="宋体" w:hAnsi="宋体" w:cs="宋体"/>
              </w:rPr>
            </w:pPr>
            <w:r>
              <w:rPr>
                <w:rFonts w:hint="eastAsia" w:ascii="宋体" w:hAnsi="宋体" w:cs="宋体"/>
              </w:rPr>
              <w:t>五、其他综合收益的税后净额</w:t>
            </w:r>
          </w:p>
        </w:tc>
        <w:tc>
          <w:tcPr>
            <w:tcW w:w="1249" w:type="pct"/>
          </w:tcPr>
          <w:p w14:paraId="7A450022">
            <w:pPr>
              <w:jc w:val="left"/>
              <w:rPr>
                <w:rFonts w:ascii="宋体" w:hAnsi="宋体" w:cs="宋体"/>
              </w:rPr>
            </w:pPr>
          </w:p>
        </w:tc>
        <w:tc>
          <w:tcPr>
            <w:tcW w:w="1251" w:type="pct"/>
          </w:tcPr>
          <w:p w14:paraId="2F18E978">
            <w:pPr>
              <w:jc w:val="left"/>
              <w:rPr>
                <w:rFonts w:ascii="宋体" w:hAnsi="宋体" w:cs="宋体"/>
              </w:rPr>
            </w:pPr>
          </w:p>
        </w:tc>
        <w:tc>
          <w:tcPr>
            <w:tcW w:w="1251" w:type="pct"/>
          </w:tcPr>
          <w:p w14:paraId="695AB4ED">
            <w:pPr>
              <w:jc w:val="left"/>
              <w:rPr>
                <w:rFonts w:ascii="宋体" w:hAnsi="宋体" w:cs="宋体"/>
              </w:rPr>
            </w:pPr>
          </w:p>
        </w:tc>
      </w:tr>
      <w:tr w14:paraId="69D9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48783CBC">
            <w:pPr>
              <w:jc w:val="left"/>
              <w:rPr>
                <w:rFonts w:ascii="宋体" w:hAnsi="宋体" w:cs="宋体"/>
              </w:rPr>
            </w:pPr>
            <w:r>
              <w:rPr>
                <w:rFonts w:hint="eastAsia" w:ascii="宋体" w:hAnsi="宋体" w:cs="宋体"/>
              </w:rPr>
              <w:t>六、综合收益总额</w:t>
            </w:r>
          </w:p>
        </w:tc>
        <w:tc>
          <w:tcPr>
            <w:tcW w:w="1249" w:type="pct"/>
          </w:tcPr>
          <w:p w14:paraId="5318575F">
            <w:pPr>
              <w:jc w:val="center"/>
              <w:rPr>
                <w:rFonts w:ascii="宋体" w:hAnsi="宋体" w:cs="宋体"/>
              </w:rPr>
            </w:pPr>
            <w:r>
              <w:rPr>
                <w:rFonts w:hint="eastAsia" w:ascii="宋体" w:hAnsi="宋体" w:cs="宋体"/>
              </w:rPr>
              <w:t>350</w:t>
            </w:r>
          </w:p>
        </w:tc>
        <w:tc>
          <w:tcPr>
            <w:tcW w:w="1251" w:type="pct"/>
          </w:tcPr>
          <w:p w14:paraId="4657D22F">
            <w:pPr>
              <w:jc w:val="center"/>
              <w:rPr>
                <w:rFonts w:ascii="宋体" w:hAnsi="宋体" w:cs="宋体"/>
              </w:rPr>
            </w:pPr>
            <w:r>
              <w:rPr>
                <w:rFonts w:hint="eastAsia" w:ascii="宋体" w:hAnsi="宋体" w:cs="宋体"/>
              </w:rPr>
              <w:t>-</w:t>
            </w:r>
          </w:p>
        </w:tc>
        <w:tc>
          <w:tcPr>
            <w:tcW w:w="1251" w:type="pct"/>
          </w:tcPr>
          <w:p w14:paraId="6F6C6FFB">
            <w:pPr>
              <w:jc w:val="center"/>
              <w:rPr>
                <w:rFonts w:ascii="宋体" w:hAnsi="宋体" w:cs="宋体"/>
              </w:rPr>
            </w:pPr>
            <w:r>
              <w:rPr>
                <w:rFonts w:hint="eastAsia" w:ascii="宋体" w:hAnsi="宋体" w:cs="宋体"/>
              </w:rPr>
              <w:t>4 504.5</w:t>
            </w:r>
          </w:p>
        </w:tc>
      </w:tr>
      <w:tr w14:paraId="0A02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3544F546">
            <w:pPr>
              <w:jc w:val="left"/>
              <w:rPr>
                <w:rFonts w:ascii="宋体" w:hAnsi="宋体" w:cs="宋体"/>
              </w:rPr>
            </w:pPr>
            <w:r>
              <w:rPr>
                <w:rFonts w:hint="eastAsia" w:ascii="宋体" w:hAnsi="宋体" w:cs="宋体"/>
              </w:rPr>
              <w:t>七、每股收益</w:t>
            </w:r>
          </w:p>
        </w:tc>
        <w:tc>
          <w:tcPr>
            <w:tcW w:w="1249" w:type="pct"/>
          </w:tcPr>
          <w:p w14:paraId="601294A8">
            <w:pPr>
              <w:jc w:val="center"/>
              <w:rPr>
                <w:rFonts w:ascii="宋体" w:hAnsi="宋体" w:cs="宋体"/>
              </w:rPr>
            </w:pPr>
            <w:r>
              <w:rPr>
                <w:rFonts w:hint="eastAsia" w:ascii="宋体" w:hAnsi="宋体" w:cs="宋体"/>
              </w:rPr>
              <w:t> </w:t>
            </w:r>
          </w:p>
        </w:tc>
        <w:tc>
          <w:tcPr>
            <w:tcW w:w="1251" w:type="pct"/>
          </w:tcPr>
          <w:p w14:paraId="42D42CA0">
            <w:pPr>
              <w:jc w:val="left"/>
              <w:rPr>
                <w:rFonts w:ascii="宋体" w:hAnsi="宋体" w:cs="宋体"/>
              </w:rPr>
            </w:pPr>
          </w:p>
        </w:tc>
        <w:tc>
          <w:tcPr>
            <w:tcW w:w="1251" w:type="pct"/>
          </w:tcPr>
          <w:p w14:paraId="2959BDDB">
            <w:pPr>
              <w:jc w:val="center"/>
              <w:rPr>
                <w:rFonts w:ascii="宋体" w:hAnsi="宋体" w:cs="宋体"/>
              </w:rPr>
            </w:pPr>
            <w:r>
              <w:rPr>
                <w:rFonts w:hint="eastAsia" w:ascii="宋体" w:hAnsi="宋体" w:cs="宋体"/>
              </w:rPr>
              <w:t> </w:t>
            </w:r>
          </w:p>
        </w:tc>
      </w:tr>
    </w:tbl>
    <w:p w14:paraId="098F74C6">
      <w:pPr>
        <w:jc w:val="center"/>
        <w:rPr>
          <w:rFonts w:ascii="宋体" w:hAnsi="宋体" w:cs="宋体"/>
        </w:rPr>
      </w:pPr>
      <w:r>
        <w:rPr>
          <w:rFonts w:hint="eastAsia" w:ascii="宋体" w:hAnsi="宋体" w:cs="宋体"/>
        </w:rPr>
        <w:t>表18-3        所有者权益变动表（简表）</w:t>
      </w:r>
    </w:p>
    <w:p w14:paraId="073975CD">
      <w:pPr>
        <w:jc w:val="center"/>
        <w:rPr>
          <w:rFonts w:ascii="宋体" w:hAnsi="宋体" w:cs="宋体"/>
        </w:rPr>
      </w:pPr>
      <w:r>
        <w:rPr>
          <w:rFonts w:hint="eastAsia" w:ascii="宋体" w:hAnsi="宋体" w:cs="宋体"/>
        </w:rPr>
        <w:t>编制单位：乙公司       2024年度      单位：万元</w:t>
      </w:r>
    </w:p>
    <w:p w14:paraId="3FAEDE1D">
      <w:pPr>
        <w:jc w:val="left"/>
        <w:rPr>
          <w:rFonts w:ascii="宋体" w:hAnsi="宋体" w:cs="宋体"/>
        </w:rPr>
      </w:pPr>
      <w:r>
        <w:rPr>
          <w:rFonts w:ascii="宋体" w:hAnsi="宋体" w:cs="宋体"/>
        </w:rPr>
        <w:drawing>
          <wp:inline distT="0" distB="0" distL="0" distR="0">
            <wp:extent cx="6300470" cy="2868295"/>
            <wp:effectExtent l="0" t="0" r="5080" b="8255"/>
            <wp:docPr id="604882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82872" name="图片 1"/>
                    <pic:cNvPicPr>
                      <a:picLocks noChangeAspect="1"/>
                    </pic:cNvPicPr>
                  </pic:nvPicPr>
                  <pic:blipFill>
                    <a:blip r:embed="rId4">
                      <a:extLst>
                        <a:ext uri="{BEBA8EAE-BF5A-486C-A8C5-ECC9F3942E4B}">
                          <a14:imgProps xmlns:a14="http://schemas.microsoft.com/office/drawing/2010/main">
                            <a14:imgLayer r:embed="rId5">
                              <a14:imgEffect>
                                <a14:brightnessContrast bright="-94000"/>
                              </a14:imgEffect>
                            </a14:imgLayer>
                          </a14:imgProps>
                        </a:ext>
                        <a:ext uri="{28A0092B-C50C-407E-A947-70E740481C1C}">
                          <a14:useLocalDpi xmlns:a14="http://schemas.microsoft.com/office/drawing/2010/main" val="0"/>
                        </a:ext>
                      </a:extLst>
                    </a:blip>
                    <a:stretch>
                      <a:fillRect/>
                    </a:stretch>
                  </pic:blipFill>
                  <pic:spPr>
                    <a:xfrm>
                      <a:off x="0" y="0"/>
                      <a:ext cx="6300470" cy="2868295"/>
                    </a:xfrm>
                    <a:prstGeom prst="rect">
                      <a:avLst/>
                    </a:prstGeom>
                  </pic:spPr>
                </pic:pic>
              </a:graphicData>
            </a:graphic>
          </wp:inline>
        </w:drawing>
      </w:r>
    </w:p>
    <w:p w14:paraId="2E62AF2D">
      <w:pPr>
        <w:jc w:val="left"/>
        <w:rPr>
          <w:rFonts w:ascii="宋体" w:hAnsi="宋体" w:cs="宋体"/>
        </w:rPr>
      </w:pPr>
      <w:r>
        <w:rPr>
          <w:rFonts w:ascii="宋体" w:hAnsi="宋体" w:cs="宋体"/>
        </w:rPr>
        <w:drawing>
          <wp:inline distT="0" distB="0" distL="0" distR="0">
            <wp:extent cx="6300470" cy="2581910"/>
            <wp:effectExtent l="0" t="0" r="5080" b="8890"/>
            <wp:docPr id="12310712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71212" name="图片 2"/>
                    <pic:cNvPicPr>
                      <a:picLocks noChangeAspect="1"/>
                    </pic:cNvPicPr>
                  </pic:nvPicPr>
                  <pic:blipFill>
                    <a:blip r:embed="rId6">
                      <a:extLst>
                        <a:ext uri="{BEBA8EAE-BF5A-486C-A8C5-ECC9F3942E4B}">
                          <a14:imgProps xmlns:a14="http://schemas.microsoft.com/office/drawing/2010/main">
                            <a14:imgLayer r:embed="rId7">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6300470" cy="2581910"/>
                    </a:xfrm>
                    <a:prstGeom prst="rect">
                      <a:avLst/>
                    </a:prstGeom>
                  </pic:spPr>
                </pic:pic>
              </a:graphicData>
            </a:graphic>
          </wp:inline>
        </w:drawing>
      </w:r>
    </w:p>
    <w:p w14:paraId="21898315">
      <w:pPr>
        <w:jc w:val="left"/>
        <w:rPr>
          <w:rFonts w:hint="eastAsia" w:ascii="宋体" w:hAnsi="宋体" w:cs="宋体"/>
        </w:rPr>
      </w:pPr>
      <w:r>
        <w:rPr>
          <w:rFonts w:ascii="宋体" w:hAnsi="宋体" w:cs="宋体"/>
        </w:rPr>
        <w:t>折算前净资产=8 562+1 800.9+5 703.6=16 066.5万元</w:t>
      </w:r>
    </w:p>
    <w:p w14:paraId="5ACF5654">
      <w:pPr>
        <w:jc w:val="left"/>
        <w:rPr>
          <w:rFonts w:hint="eastAsia" w:ascii="宋体" w:hAnsi="宋体" w:cs="宋体"/>
          <w:color w:val="FF0000"/>
        </w:rPr>
      </w:pPr>
      <w:r>
        <w:rPr>
          <w:rFonts w:hint="eastAsia" w:ascii="宋体" w:hAnsi="宋体" w:cs="宋体"/>
          <w:color w:val="FF0000"/>
        </w:rPr>
        <w:t>注意：当期计提的盈余公积</w:t>
      </w:r>
      <w:r>
        <w:rPr>
          <w:rFonts w:hint="eastAsia" w:ascii="宋体" w:hAnsi="宋体" w:cs="宋体"/>
        </w:rPr>
        <w:t>采用</w:t>
      </w:r>
      <w:r>
        <w:rPr>
          <w:rFonts w:hint="eastAsia" w:ascii="宋体" w:hAnsi="宋体" w:cs="宋体"/>
          <w:color w:val="FF0000"/>
        </w:rPr>
        <w:t>当期平均汇率折算。</w:t>
      </w:r>
    </w:p>
    <w:p w14:paraId="52CE6F8E">
      <w:pPr>
        <w:jc w:val="center"/>
        <w:rPr>
          <w:rFonts w:ascii="宋体" w:hAnsi="宋体" w:cs="宋体"/>
        </w:rPr>
      </w:pPr>
      <w:r>
        <w:rPr>
          <w:rFonts w:hint="eastAsia" w:ascii="宋体" w:hAnsi="宋体" w:cs="宋体"/>
        </w:rPr>
        <w:t>表18-4　　　　  资产负债表（简表）</w:t>
      </w:r>
    </w:p>
    <w:p w14:paraId="70EA15A5">
      <w:pPr>
        <w:jc w:val="center"/>
        <w:rPr>
          <w:rFonts w:hint="eastAsia" w:ascii="宋体" w:hAnsi="宋体" w:cs="宋体"/>
        </w:rPr>
      </w:pPr>
      <w:r>
        <w:rPr>
          <w:rFonts w:hint="eastAsia" w:ascii="宋体" w:hAnsi="宋体" w:cs="宋体"/>
        </w:rPr>
        <w:t>2024年12月31日　    　　　　　　　单位：万元</w:t>
      </w:r>
    </w:p>
    <w:tbl>
      <w:tblPr>
        <w:tblStyle w:val="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015"/>
        <w:gridCol w:w="1088"/>
        <w:gridCol w:w="1267"/>
        <w:gridCol w:w="2152"/>
        <w:gridCol w:w="894"/>
        <w:gridCol w:w="827"/>
        <w:gridCol w:w="1143"/>
      </w:tblGrid>
      <w:tr w14:paraId="407E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5414E922">
            <w:pPr>
              <w:overflowPunct w:val="0"/>
              <w:jc w:val="center"/>
              <w:rPr>
                <w:rFonts w:ascii="宋体" w:hAnsi="宋体" w:cs="宋体"/>
              </w:rPr>
            </w:pPr>
            <w:r>
              <w:rPr>
                <w:rFonts w:hint="eastAsia" w:ascii="宋体" w:hAnsi="宋体" w:cs="宋体"/>
              </w:rPr>
              <w:t>资产</w:t>
            </w:r>
          </w:p>
        </w:tc>
        <w:tc>
          <w:tcPr>
            <w:tcW w:w="501" w:type="pct"/>
          </w:tcPr>
          <w:p w14:paraId="4F812F49">
            <w:pPr>
              <w:jc w:val="center"/>
              <w:rPr>
                <w:rFonts w:ascii="宋体" w:hAnsi="宋体" w:cs="宋体"/>
              </w:rPr>
            </w:pPr>
            <w:r>
              <w:rPr>
                <w:rFonts w:hint="eastAsia" w:ascii="宋体" w:hAnsi="宋体" w:cs="宋体"/>
              </w:rPr>
              <w:t>期末数</w:t>
            </w:r>
          </w:p>
          <w:p w14:paraId="2CBB3A6F">
            <w:pPr>
              <w:overflowPunct w:val="0"/>
              <w:jc w:val="center"/>
              <w:rPr>
                <w:rFonts w:ascii="宋体" w:hAnsi="宋体" w:cs="宋体"/>
              </w:rPr>
            </w:pPr>
            <w:r>
              <w:rPr>
                <w:rFonts w:hint="eastAsia" w:ascii="宋体" w:hAnsi="宋体" w:cs="宋体"/>
              </w:rPr>
              <w:t>英镑</w:t>
            </w:r>
          </w:p>
        </w:tc>
        <w:tc>
          <w:tcPr>
            <w:tcW w:w="537" w:type="pct"/>
          </w:tcPr>
          <w:p w14:paraId="0B4F9730">
            <w:pPr>
              <w:jc w:val="center"/>
              <w:rPr>
                <w:rFonts w:ascii="宋体" w:hAnsi="宋体" w:cs="宋体"/>
              </w:rPr>
            </w:pPr>
            <w:r>
              <w:rPr>
                <w:rFonts w:hint="eastAsia" w:ascii="宋体" w:hAnsi="宋体" w:cs="宋体"/>
              </w:rPr>
              <w:t>折算</w:t>
            </w:r>
          </w:p>
          <w:p w14:paraId="5227177E">
            <w:pPr>
              <w:overflowPunct w:val="0"/>
              <w:jc w:val="center"/>
              <w:rPr>
                <w:rFonts w:ascii="宋体" w:hAnsi="宋体" w:cs="宋体"/>
              </w:rPr>
            </w:pPr>
            <w:r>
              <w:rPr>
                <w:rFonts w:hint="eastAsia" w:ascii="宋体" w:hAnsi="宋体" w:cs="宋体"/>
              </w:rPr>
              <w:t>汇率</w:t>
            </w:r>
          </w:p>
        </w:tc>
        <w:tc>
          <w:tcPr>
            <w:tcW w:w="625" w:type="pct"/>
          </w:tcPr>
          <w:p w14:paraId="0382EF52">
            <w:pPr>
              <w:jc w:val="center"/>
              <w:rPr>
                <w:rFonts w:ascii="宋体" w:hAnsi="宋体" w:cs="宋体"/>
              </w:rPr>
            </w:pPr>
            <w:r>
              <w:rPr>
                <w:rFonts w:hint="eastAsia" w:ascii="宋体" w:hAnsi="宋体" w:cs="宋体"/>
              </w:rPr>
              <w:t>折算为人</w:t>
            </w:r>
          </w:p>
          <w:p w14:paraId="23DADD40">
            <w:pPr>
              <w:jc w:val="center"/>
              <w:rPr>
                <w:rFonts w:ascii="宋体" w:hAnsi="宋体" w:cs="宋体"/>
              </w:rPr>
            </w:pPr>
            <w:r>
              <w:rPr>
                <w:rFonts w:hint="eastAsia" w:ascii="宋体" w:hAnsi="宋体" w:cs="宋体"/>
              </w:rPr>
              <w:t>民币金额</w:t>
            </w:r>
          </w:p>
        </w:tc>
        <w:tc>
          <w:tcPr>
            <w:tcW w:w="1062" w:type="pct"/>
          </w:tcPr>
          <w:p w14:paraId="2A0CAB96">
            <w:pPr>
              <w:jc w:val="center"/>
              <w:rPr>
                <w:rFonts w:ascii="宋体" w:hAnsi="宋体" w:cs="宋体"/>
              </w:rPr>
            </w:pPr>
            <w:r>
              <w:rPr>
                <w:rFonts w:hint="eastAsia" w:ascii="宋体" w:hAnsi="宋体" w:cs="宋体"/>
              </w:rPr>
              <w:t>负债</w:t>
            </w:r>
          </w:p>
          <w:p w14:paraId="2778BC65">
            <w:pPr>
              <w:overflowPunct w:val="0"/>
              <w:jc w:val="center"/>
              <w:rPr>
                <w:rFonts w:ascii="宋体" w:hAnsi="宋体" w:cs="宋体"/>
              </w:rPr>
            </w:pPr>
            <w:r>
              <w:rPr>
                <w:rFonts w:hint="eastAsia" w:ascii="宋体" w:hAnsi="宋体" w:cs="宋体"/>
              </w:rPr>
              <w:t>和所有者权益</w:t>
            </w:r>
          </w:p>
        </w:tc>
        <w:tc>
          <w:tcPr>
            <w:tcW w:w="441" w:type="pct"/>
          </w:tcPr>
          <w:p w14:paraId="12C1E986">
            <w:pPr>
              <w:jc w:val="center"/>
              <w:rPr>
                <w:rFonts w:ascii="宋体" w:hAnsi="宋体" w:cs="宋体"/>
              </w:rPr>
            </w:pPr>
            <w:r>
              <w:rPr>
                <w:rFonts w:hint="eastAsia" w:ascii="宋体" w:hAnsi="宋体" w:cs="宋体"/>
              </w:rPr>
              <w:t>期末数</w:t>
            </w:r>
          </w:p>
          <w:p w14:paraId="1A589D8B">
            <w:pPr>
              <w:overflowPunct w:val="0"/>
              <w:jc w:val="center"/>
              <w:rPr>
                <w:rFonts w:ascii="宋体" w:hAnsi="宋体" w:cs="宋体"/>
              </w:rPr>
            </w:pPr>
            <w:r>
              <w:rPr>
                <w:rFonts w:hint="eastAsia" w:ascii="宋体" w:hAnsi="宋体" w:cs="宋体"/>
              </w:rPr>
              <w:t>英镑</w:t>
            </w:r>
          </w:p>
        </w:tc>
        <w:tc>
          <w:tcPr>
            <w:tcW w:w="408" w:type="pct"/>
          </w:tcPr>
          <w:p w14:paraId="3CD87F2E">
            <w:pPr>
              <w:jc w:val="center"/>
              <w:rPr>
                <w:rFonts w:ascii="宋体" w:hAnsi="宋体" w:cs="宋体"/>
              </w:rPr>
            </w:pPr>
            <w:r>
              <w:rPr>
                <w:rFonts w:hint="eastAsia" w:ascii="宋体" w:hAnsi="宋体" w:cs="宋体"/>
              </w:rPr>
              <w:t>折算</w:t>
            </w:r>
          </w:p>
          <w:p w14:paraId="01FDB83E">
            <w:pPr>
              <w:overflowPunct w:val="0"/>
              <w:jc w:val="center"/>
              <w:rPr>
                <w:rFonts w:ascii="宋体" w:hAnsi="宋体" w:cs="宋体"/>
              </w:rPr>
            </w:pPr>
            <w:r>
              <w:rPr>
                <w:rFonts w:hint="eastAsia" w:ascii="宋体" w:hAnsi="宋体" w:cs="宋体"/>
              </w:rPr>
              <w:t>汇率</w:t>
            </w:r>
          </w:p>
        </w:tc>
        <w:tc>
          <w:tcPr>
            <w:tcW w:w="564" w:type="pct"/>
          </w:tcPr>
          <w:p w14:paraId="410D0E65">
            <w:pPr>
              <w:jc w:val="center"/>
              <w:rPr>
                <w:rFonts w:ascii="宋体" w:hAnsi="宋体" w:cs="宋体"/>
              </w:rPr>
            </w:pPr>
            <w:r>
              <w:rPr>
                <w:rFonts w:hint="eastAsia" w:ascii="宋体" w:hAnsi="宋体" w:cs="宋体"/>
              </w:rPr>
              <w:t>折算为人</w:t>
            </w:r>
          </w:p>
          <w:p w14:paraId="2F96D6F2">
            <w:pPr>
              <w:jc w:val="center"/>
              <w:rPr>
                <w:rFonts w:ascii="宋体" w:hAnsi="宋体" w:cs="宋体"/>
              </w:rPr>
            </w:pPr>
            <w:r>
              <w:rPr>
                <w:rFonts w:hint="eastAsia" w:ascii="宋体" w:hAnsi="宋体" w:cs="宋体"/>
              </w:rPr>
              <w:t>民币金额</w:t>
            </w:r>
          </w:p>
        </w:tc>
      </w:tr>
      <w:tr w14:paraId="1325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3222FDAB">
            <w:pPr>
              <w:jc w:val="left"/>
              <w:rPr>
                <w:rFonts w:ascii="宋体" w:hAnsi="宋体" w:cs="宋体"/>
              </w:rPr>
            </w:pPr>
            <w:r>
              <w:rPr>
                <w:rFonts w:hint="eastAsia" w:ascii="宋体" w:hAnsi="宋体" w:cs="宋体"/>
              </w:rPr>
              <w:t>流动资产：</w:t>
            </w:r>
          </w:p>
        </w:tc>
        <w:tc>
          <w:tcPr>
            <w:tcW w:w="501" w:type="pct"/>
          </w:tcPr>
          <w:p w14:paraId="4FAE82DE">
            <w:pPr>
              <w:jc w:val="left"/>
              <w:rPr>
                <w:rFonts w:ascii="宋体" w:hAnsi="宋体" w:cs="宋体"/>
              </w:rPr>
            </w:pPr>
          </w:p>
        </w:tc>
        <w:tc>
          <w:tcPr>
            <w:tcW w:w="537" w:type="pct"/>
          </w:tcPr>
          <w:p w14:paraId="44615A3C">
            <w:pPr>
              <w:jc w:val="left"/>
              <w:rPr>
                <w:rFonts w:ascii="宋体" w:hAnsi="宋体" w:cs="宋体"/>
              </w:rPr>
            </w:pPr>
          </w:p>
        </w:tc>
        <w:tc>
          <w:tcPr>
            <w:tcW w:w="625" w:type="pct"/>
          </w:tcPr>
          <w:p w14:paraId="701A2891">
            <w:pPr>
              <w:jc w:val="left"/>
              <w:rPr>
                <w:rFonts w:ascii="宋体" w:hAnsi="宋体" w:cs="宋体"/>
              </w:rPr>
            </w:pPr>
          </w:p>
        </w:tc>
        <w:tc>
          <w:tcPr>
            <w:tcW w:w="1062" w:type="pct"/>
          </w:tcPr>
          <w:p w14:paraId="5537FA62">
            <w:pPr>
              <w:jc w:val="left"/>
              <w:rPr>
                <w:rFonts w:ascii="宋体" w:hAnsi="宋体" w:cs="宋体"/>
              </w:rPr>
            </w:pPr>
            <w:r>
              <w:rPr>
                <w:rFonts w:hint="eastAsia" w:ascii="宋体" w:hAnsi="宋体" w:cs="宋体"/>
              </w:rPr>
              <w:t>流动负债：</w:t>
            </w:r>
          </w:p>
        </w:tc>
        <w:tc>
          <w:tcPr>
            <w:tcW w:w="441" w:type="pct"/>
          </w:tcPr>
          <w:p w14:paraId="2D22C360">
            <w:pPr>
              <w:jc w:val="left"/>
              <w:rPr>
                <w:rFonts w:ascii="宋体" w:hAnsi="宋体" w:cs="宋体"/>
              </w:rPr>
            </w:pPr>
          </w:p>
        </w:tc>
        <w:tc>
          <w:tcPr>
            <w:tcW w:w="408" w:type="pct"/>
          </w:tcPr>
          <w:p w14:paraId="593BE826">
            <w:pPr>
              <w:jc w:val="left"/>
              <w:rPr>
                <w:rFonts w:ascii="宋体" w:hAnsi="宋体" w:cs="宋体"/>
              </w:rPr>
            </w:pPr>
          </w:p>
        </w:tc>
        <w:tc>
          <w:tcPr>
            <w:tcW w:w="564" w:type="pct"/>
          </w:tcPr>
          <w:p w14:paraId="3E567DB9">
            <w:pPr>
              <w:jc w:val="left"/>
              <w:rPr>
                <w:rFonts w:ascii="宋体" w:hAnsi="宋体" w:cs="宋体"/>
              </w:rPr>
            </w:pPr>
          </w:p>
        </w:tc>
      </w:tr>
      <w:tr w14:paraId="4101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053D7BCC">
            <w:pPr>
              <w:jc w:val="left"/>
              <w:rPr>
                <w:rFonts w:ascii="宋体" w:hAnsi="宋体" w:cs="宋体"/>
              </w:rPr>
            </w:pPr>
            <w:r>
              <w:rPr>
                <w:rFonts w:hint="eastAsia" w:ascii="宋体" w:hAnsi="宋体" w:cs="宋体"/>
              </w:rPr>
              <w:t>货币资金</w:t>
            </w:r>
          </w:p>
        </w:tc>
        <w:tc>
          <w:tcPr>
            <w:tcW w:w="501" w:type="pct"/>
          </w:tcPr>
          <w:p w14:paraId="0A24695E">
            <w:pPr>
              <w:jc w:val="center"/>
              <w:rPr>
                <w:rFonts w:ascii="宋体" w:hAnsi="宋体" w:cs="宋体"/>
              </w:rPr>
            </w:pPr>
            <w:r>
              <w:rPr>
                <w:rFonts w:hint="eastAsia" w:ascii="宋体" w:hAnsi="宋体" w:cs="宋体"/>
              </w:rPr>
              <w:t>230</w:t>
            </w:r>
          </w:p>
        </w:tc>
        <w:tc>
          <w:tcPr>
            <w:tcW w:w="537" w:type="pct"/>
          </w:tcPr>
          <w:p w14:paraId="3AF82670">
            <w:pPr>
              <w:jc w:val="center"/>
              <w:rPr>
                <w:rFonts w:ascii="宋体" w:hAnsi="宋体" w:cs="宋体"/>
                <w:color w:val="FF0000"/>
              </w:rPr>
            </w:pPr>
            <w:r>
              <w:rPr>
                <w:rFonts w:hint="eastAsia" w:ascii="宋体" w:hAnsi="宋体" w:cs="宋体"/>
                <w:color w:val="FF0000"/>
              </w:rPr>
              <w:t>9.88</w:t>
            </w:r>
          </w:p>
        </w:tc>
        <w:tc>
          <w:tcPr>
            <w:tcW w:w="625" w:type="pct"/>
          </w:tcPr>
          <w:p w14:paraId="652FB072">
            <w:pPr>
              <w:jc w:val="center"/>
              <w:rPr>
                <w:rFonts w:ascii="宋体" w:hAnsi="宋体" w:cs="宋体"/>
              </w:rPr>
            </w:pPr>
            <w:r>
              <w:rPr>
                <w:rFonts w:hint="eastAsia" w:ascii="宋体" w:hAnsi="宋体" w:cs="宋体"/>
              </w:rPr>
              <w:t>2 272.4</w:t>
            </w:r>
          </w:p>
        </w:tc>
        <w:tc>
          <w:tcPr>
            <w:tcW w:w="1062" w:type="pct"/>
          </w:tcPr>
          <w:p w14:paraId="4F469709">
            <w:pPr>
              <w:jc w:val="left"/>
              <w:rPr>
                <w:rFonts w:ascii="宋体" w:hAnsi="宋体" w:cs="宋体"/>
              </w:rPr>
            </w:pPr>
            <w:r>
              <w:rPr>
                <w:rFonts w:hint="eastAsia" w:ascii="宋体" w:hAnsi="宋体" w:cs="宋体"/>
              </w:rPr>
              <w:t>短期借款</w:t>
            </w:r>
          </w:p>
        </w:tc>
        <w:tc>
          <w:tcPr>
            <w:tcW w:w="441" w:type="pct"/>
          </w:tcPr>
          <w:p w14:paraId="56D8695B">
            <w:pPr>
              <w:jc w:val="center"/>
              <w:rPr>
                <w:rFonts w:ascii="宋体" w:hAnsi="宋体" w:cs="宋体"/>
              </w:rPr>
            </w:pPr>
            <w:r>
              <w:rPr>
                <w:rFonts w:hint="eastAsia" w:ascii="宋体" w:hAnsi="宋体" w:cs="宋体"/>
              </w:rPr>
              <w:t>50</w:t>
            </w:r>
          </w:p>
        </w:tc>
        <w:tc>
          <w:tcPr>
            <w:tcW w:w="408" w:type="pct"/>
          </w:tcPr>
          <w:p w14:paraId="18564DAE">
            <w:pPr>
              <w:jc w:val="center"/>
              <w:rPr>
                <w:rFonts w:ascii="宋体" w:hAnsi="宋体" w:cs="宋体"/>
                <w:color w:val="FF0000"/>
              </w:rPr>
            </w:pPr>
            <w:r>
              <w:rPr>
                <w:rFonts w:hint="eastAsia" w:ascii="宋体" w:hAnsi="宋体" w:cs="宋体"/>
                <w:color w:val="FF0000"/>
              </w:rPr>
              <w:t>9.88</w:t>
            </w:r>
          </w:p>
        </w:tc>
        <w:tc>
          <w:tcPr>
            <w:tcW w:w="564" w:type="pct"/>
          </w:tcPr>
          <w:p w14:paraId="0551D808">
            <w:pPr>
              <w:jc w:val="center"/>
              <w:rPr>
                <w:rFonts w:ascii="宋体" w:hAnsi="宋体" w:cs="宋体"/>
              </w:rPr>
            </w:pPr>
            <w:r>
              <w:rPr>
                <w:rFonts w:hint="eastAsia" w:ascii="宋体" w:hAnsi="宋体" w:cs="宋体"/>
              </w:rPr>
              <w:t>494</w:t>
            </w:r>
          </w:p>
        </w:tc>
      </w:tr>
      <w:tr w14:paraId="2195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1671B498">
            <w:pPr>
              <w:jc w:val="left"/>
              <w:rPr>
                <w:rFonts w:ascii="宋体" w:hAnsi="宋体" w:cs="宋体"/>
              </w:rPr>
            </w:pPr>
            <w:r>
              <w:rPr>
                <w:rFonts w:hint="eastAsia" w:ascii="宋体" w:hAnsi="宋体" w:cs="宋体"/>
              </w:rPr>
              <w:t>应收账款</w:t>
            </w:r>
          </w:p>
        </w:tc>
        <w:tc>
          <w:tcPr>
            <w:tcW w:w="501" w:type="pct"/>
          </w:tcPr>
          <w:p w14:paraId="62DD1F9F">
            <w:pPr>
              <w:jc w:val="center"/>
              <w:rPr>
                <w:rFonts w:ascii="宋体" w:hAnsi="宋体" w:cs="宋体"/>
              </w:rPr>
            </w:pPr>
            <w:r>
              <w:rPr>
                <w:rFonts w:hint="eastAsia" w:ascii="宋体" w:hAnsi="宋体" w:cs="宋体"/>
              </w:rPr>
              <w:t>230</w:t>
            </w:r>
          </w:p>
        </w:tc>
        <w:tc>
          <w:tcPr>
            <w:tcW w:w="537" w:type="pct"/>
          </w:tcPr>
          <w:p w14:paraId="5A226414">
            <w:pPr>
              <w:jc w:val="center"/>
              <w:rPr>
                <w:rFonts w:ascii="宋体" w:hAnsi="宋体" w:cs="宋体"/>
                <w:color w:val="FF0000"/>
              </w:rPr>
            </w:pPr>
            <w:r>
              <w:rPr>
                <w:rFonts w:hint="eastAsia" w:ascii="宋体" w:hAnsi="宋体" w:cs="宋体"/>
                <w:color w:val="FF0000"/>
              </w:rPr>
              <w:t>9.88</w:t>
            </w:r>
          </w:p>
        </w:tc>
        <w:tc>
          <w:tcPr>
            <w:tcW w:w="625" w:type="pct"/>
          </w:tcPr>
          <w:p w14:paraId="66A7DC02">
            <w:pPr>
              <w:jc w:val="center"/>
              <w:rPr>
                <w:rFonts w:ascii="宋体" w:hAnsi="宋体" w:cs="宋体"/>
              </w:rPr>
            </w:pPr>
            <w:r>
              <w:rPr>
                <w:rFonts w:hint="eastAsia" w:ascii="宋体" w:hAnsi="宋体" w:cs="宋体"/>
              </w:rPr>
              <w:t>2 272.4</w:t>
            </w:r>
          </w:p>
        </w:tc>
        <w:tc>
          <w:tcPr>
            <w:tcW w:w="1062" w:type="pct"/>
          </w:tcPr>
          <w:p w14:paraId="46B4143B">
            <w:pPr>
              <w:jc w:val="left"/>
              <w:rPr>
                <w:rFonts w:ascii="宋体" w:hAnsi="宋体" w:cs="宋体"/>
              </w:rPr>
            </w:pPr>
            <w:r>
              <w:rPr>
                <w:rFonts w:hint="eastAsia" w:ascii="宋体" w:hAnsi="宋体" w:cs="宋体"/>
              </w:rPr>
              <w:t>应付账款</w:t>
            </w:r>
          </w:p>
        </w:tc>
        <w:tc>
          <w:tcPr>
            <w:tcW w:w="441" w:type="pct"/>
          </w:tcPr>
          <w:p w14:paraId="48860BE3">
            <w:pPr>
              <w:jc w:val="center"/>
              <w:rPr>
                <w:rFonts w:ascii="宋体" w:hAnsi="宋体" w:cs="宋体"/>
              </w:rPr>
            </w:pPr>
            <w:r>
              <w:rPr>
                <w:rFonts w:hint="eastAsia" w:ascii="宋体" w:hAnsi="宋体" w:cs="宋体"/>
              </w:rPr>
              <w:t>340</w:t>
            </w:r>
          </w:p>
        </w:tc>
        <w:tc>
          <w:tcPr>
            <w:tcW w:w="408" w:type="pct"/>
          </w:tcPr>
          <w:p w14:paraId="1D043884">
            <w:pPr>
              <w:jc w:val="center"/>
              <w:rPr>
                <w:rFonts w:ascii="宋体" w:hAnsi="宋体" w:cs="宋体"/>
                <w:color w:val="FF0000"/>
              </w:rPr>
            </w:pPr>
            <w:r>
              <w:rPr>
                <w:rFonts w:hint="eastAsia" w:ascii="宋体" w:hAnsi="宋体" w:cs="宋体"/>
                <w:color w:val="FF0000"/>
              </w:rPr>
              <w:t>9.88</w:t>
            </w:r>
          </w:p>
        </w:tc>
        <w:tc>
          <w:tcPr>
            <w:tcW w:w="564" w:type="pct"/>
          </w:tcPr>
          <w:p w14:paraId="5343E467">
            <w:pPr>
              <w:jc w:val="center"/>
              <w:rPr>
                <w:rFonts w:ascii="宋体" w:hAnsi="宋体" w:cs="宋体"/>
              </w:rPr>
            </w:pPr>
            <w:r>
              <w:rPr>
                <w:rFonts w:hint="eastAsia" w:ascii="宋体" w:hAnsi="宋体" w:cs="宋体"/>
              </w:rPr>
              <w:t>3 359.2</w:t>
            </w:r>
          </w:p>
        </w:tc>
      </w:tr>
      <w:tr w14:paraId="561A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29000718">
            <w:pPr>
              <w:jc w:val="left"/>
              <w:rPr>
                <w:rFonts w:ascii="宋体" w:hAnsi="宋体" w:cs="宋体"/>
              </w:rPr>
            </w:pPr>
            <w:r>
              <w:rPr>
                <w:rFonts w:hint="eastAsia" w:ascii="宋体" w:hAnsi="宋体" w:cs="宋体"/>
              </w:rPr>
              <w:t>存货</w:t>
            </w:r>
          </w:p>
        </w:tc>
        <w:tc>
          <w:tcPr>
            <w:tcW w:w="501" w:type="pct"/>
          </w:tcPr>
          <w:p w14:paraId="724BF7CB">
            <w:pPr>
              <w:jc w:val="center"/>
              <w:rPr>
                <w:rFonts w:ascii="宋体" w:hAnsi="宋体" w:cs="宋体"/>
              </w:rPr>
            </w:pPr>
            <w:r>
              <w:rPr>
                <w:rFonts w:hint="eastAsia" w:ascii="宋体" w:hAnsi="宋体" w:cs="宋体"/>
              </w:rPr>
              <w:t>280</w:t>
            </w:r>
          </w:p>
        </w:tc>
        <w:tc>
          <w:tcPr>
            <w:tcW w:w="537" w:type="pct"/>
          </w:tcPr>
          <w:p w14:paraId="01C86CFD">
            <w:pPr>
              <w:jc w:val="center"/>
              <w:rPr>
                <w:rFonts w:ascii="宋体" w:hAnsi="宋体" w:cs="宋体"/>
                <w:color w:val="FF0000"/>
              </w:rPr>
            </w:pPr>
            <w:r>
              <w:rPr>
                <w:rFonts w:hint="eastAsia" w:ascii="宋体" w:hAnsi="宋体" w:cs="宋体"/>
                <w:color w:val="FF0000"/>
              </w:rPr>
              <w:t>9.88</w:t>
            </w:r>
          </w:p>
        </w:tc>
        <w:tc>
          <w:tcPr>
            <w:tcW w:w="625" w:type="pct"/>
          </w:tcPr>
          <w:p w14:paraId="226FE75A">
            <w:pPr>
              <w:jc w:val="center"/>
              <w:rPr>
                <w:rFonts w:ascii="宋体" w:hAnsi="宋体" w:cs="宋体"/>
              </w:rPr>
            </w:pPr>
            <w:r>
              <w:rPr>
                <w:rFonts w:hint="eastAsia" w:ascii="宋体" w:hAnsi="宋体" w:cs="宋体"/>
              </w:rPr>
              <w:t>2 766.4</w:t>
            </w:r>
          </w:p>
        </w:tc>
        <w:tc>
          <w:tcPr>
            <w:tcW w:w="1062" w:type="pct"/>
          </w:tcPr>
          <w:p w14:paraId="177F91AA">
            <w:pPr>
              <w:jc w:val="left"/>
              <w:rPr>
                <w:rFonts w:ascii="宋体" w:hAnsi="宋体" w:cs="宋体"/>
              </w:rPr>
            </w:pPr>
            <w:r>
              <w:rPr>
                <w:rFonts w:hint="eastAsia" w:ascii="宋体" w:hAnsi="宋体" w:cs="宋体"/>
              </w:rPr>
              <w:t>其他流动负债</w:t>
            </w:r>
          </w:p>
        </w:tc>
        <w:tc>
          <w:tcPr>
            <w:tcW w:w="441" w:type="pct"/>
          </w:tcPr>
          <w:p w14:paraId="52E0CBBB">
            <w:pPr>
              <w:jc w:val="center"/>
              <w:rPr>
                <w:rFonts w:ascii="宋体" w:hAnsi="宋体" w:cs="宋体"/>
              </w:rPr>
            </w:pPr>
            <w:r>
              <w:rPr>
                <w:rFonts w:hint="eastAsia" w:ascii="宋体" w:hAnsi="宋体" w:cs="宋体"/>
              </w:rPr>
              <w:t>130</w:t>
            </w:r>
          </w:p>
        </w:tc>
        <w:tc>
          <w:tcPr>
            <w:tcW w:w="408" w:type="pct"/>
          </w:tcPr>
          <w:p w14:paraId="666E9EF9">
            <w:pPr>
              <w:jc w:val="center"/>
              <w:rPr>
                <w:rFonts w:ascii="宋体" w:hAnsi="宋体" w:cs="宋体"/>
                <w:color w:val="FF0000"/>
              </w:rPr>
            </w:pPr>
            <w:r>
              <w:rPr>
                <w:rFonts w:hint="eastAsia" w:ascii="宋体" w:hAnsi="宋体" w:cs="宋体"/>
                <w:color w:val="FF0000"/>
              </w:rPr>
              <w:t>9.88</w:t>
            </w:r>
          </w:p>
        </w:tc>
        <w:tc>
          <w:tcPr>
            <w:tcW w:w="564" w:type="pct"/>
          </w:tcPr>
          <w:p w14:paraId="27B4A24B">
            <w:pPr>
              <w:jc w:val="center"/>
              <w:rPr>
                <w:rFonts w:ascii="宋体" w:hAnsi="宋体" w:cs="宋体"/>
              </w:rPr>
            </w:pPr>
            <w:r>
              <w:rPr>
                <w:rFonts w:hint="eastAsia" w:ascii="宋体" w:hAnsi="宋体" w:cs="宋体"/>
              </w:rPr>
              <w:t>1 284.4</w:t>
            </w:r>
          </w:p>
        </w:tc>
      </w:tr>
      <w:tr w14:paraId="69DD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3AB3B69E">
            <w:pPr>
              <w:jc w:val="left"/>
              <w:rPr>
                <w:rFonts w:ascii="宋体" w:hAnsi="宋体" w:cs="宋体"/>
              </w:rPr>
            </w:pPr>
            <w:r>
              <w:rPr>
                <w:rFonts w:hint="eastAsia" w:ascii="宋体" w:hAnsi="宋体" w:cs="宋体"/>
              </w:rPr>
              <w:t>其他流动资产</w:t>
            </w:r>
          </w:p>
        </w:tc>
        <w:tc>
          <w:tcPr>
            <w:tcW w:w="501" w:type="pct"/>
          </w:tcPr>
          <w:p w14:paraId="56ED81E2">
            <w:pPr>
              <w:jc w:val="center"/>
              <w:rPr>
                <w:rFonts w:ascii="宋体" w:hAnsi="宋体" w:cs="宋体"/>
              </w:rPr>
            </w:pPr>
            <w:r>
              <w:rPr>
                <w:rFonts w:hint="eastAsia" w:ascii="宋体" w:hAnsi="宋体" w:cs="宋体"/>
              </w:rPr>
              <w:t>240</w:t>
            </w:r>
          </w:p>
        </w:tc>
        <w:tc>
          <w:tcPr>
            <w:tcW w:w="537" w:type="pct"/>
          </w:tcPr>
          <w:p w14:paraId="35FC39B6">
            <w:pPr>
              <w:jc w:val="center"/>
              <w:rPr>
                <w:rFonts w:ascii="宋体" w:hAnsi="宋体" w:cs="宋体"/>
                <w:color w:val="FF0000"/>
              </w:rPr>
            </w:pPr>
            <w:r>
              <w:rPr>
                <w:rFonts w:hint="eastAsia" w:ascii="宋体" w:hAnsi="宋体" w:cs="宋体"/>
                <w:color w:val="FF0000"/>
              </w:rPr>
              <w:t>9.88</w:t>
            </w:r>
          </w:p>
        </w:tc>
        <w:tc>
          <w:tcPr>
            <w:tcW w:w="625" w:type="pct"/>
          </w:tcPr>
          <w:p w14:paraId="309D4114">
            <w:pPr>
              <w:jc w:val="center"/>
              <w:rPr>
                <w:rFonts w:ascii="宋体" w:hAnsi="宋体" w:cs="宋体"/>
              </w:rPr>
            </w:pPr>
            <w:r>
              <w:rPr>
                <w:rFonts w:hint="eastAsia" w:ascii="宋体" w:hAnsi="宋体" w:cs="宋体"/>
              </w:rPr>
              <w:t>2 371.2</w:t>
            </w:r>
          </w:p>
        </w:tc>
        <w:tc>
          <w:tcPr>
            <w:tcW w:w="1062" w:type="pct"/>
          </w:tcPr>
          <w:p w14:paraId="34386EFD">
            <w:pPr>
              <w:jc w:val="left"/>
              <w:rPr>
                <w:rFonts w:ascii="宋体" w:hAnsi="宋体" w:cs="宋体"/>
              </w:rPr>
            </w:pPr>
            <w:r>
              <w:rPr>
                <w:rFonts w:hint="eastAsia" w:ascii="宋体" w:hAnsi="宋体" w:cs="宋体"/>
              </w:rPr>
              <w:t>流动负债合计</w:t>
            </w:r>
          </w:p>
        </w:tc>
        <w:tc>
          <w:tcPr>
            <w:tcW w:w="441" w:type="pct"/>
          </w:tcPr>
          <w:p w14:paraId="3976C47F">
            <w:pPr>
              <w:jc w:val="center"/>
              <w:rPr>
                <w:rFonts w:ascii="宋体" w:hAnsi="宋体" w:cs="宋体"/>
              </w:rPr>
            </w:pPr>
            <w:r>
              <w:rPr>
                <w:rFonts w:hint="eastAsia" w:ascii="宋体" w:hAnsi="宋体" w:cs="宋体"/>
              </w:rPr>
              <w:t>520</w:t>
            </w:r>
          </w:p>
        </w:tc>
        <w:tc>
          <w:tcPr>
            <w:tcW w:w="408" w:type="pct"/>
          </w:tcPr>
          <w:p w14:paraId="32EF626E">
            <w:pPr>
              <w:jc w:val="center"/>
              <w:rPr>
                <w:rFonts w:ascii="宋体" w:hAnsi="宋体" w:cs="宋体"/>
                <w:color w:val="FF0000"/>
              </w:rPr>
            </w:pPr>
            <w:r>
              <w:rPr>
                <w:rFonts w:hint="eastAsia" w:ascii="宋体" w:hAnsi="宋体" w:cs="宋体"/>
                <w:color w:val="FF0000"/>
              </w:rPr>
              <w:t>-</w:t>
            </w:r>
          </w:p>
        </w:tc>
        <w:tc>
          <w:tcPr>
            <w:tcW w:w="564" w:type="pct"/>
          </w:tcPr>
          <w:p w14:paraId="2A9CE37B">
            <w:pPr>
              <w:jc w:val="center"/>
              <w:rPr>
                <w:rFonts w:ascii="宋体" w:hAnsi="宋体" w:cs="宋体"/>
              </w:rPr>
            </w:pPr>
            <w:r>
              <w:rPr>
                <w:rFonts w:hint="eastAsia" w:ascii="宋体" w:hAnsi="宋体" w:cs="宋体"/>
              </w:rPr>
              <w:t>5 137.6</w:t>
            </w:r>
          </w:p>
        </w:tc>
      </w:tr>
      <w:tr w14:paraId="4459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435D4C8A">
            <w:pPr>
              <w:jc w:val="left"/>
              <w:rPr>
                <w:rFonts w:ascii="宋体" w:hAnsi="宋体" w:cs="宋体"/>
              </w:rPr>
            </w:pPr>
            <w:r>
              <w:rPr>
                <w:rFonts w:hint="eastAsia" w:ascii="宋体" w:hAnsi="宋体" w:cs="宋体"/>
              </w:rPr>
              <w:t>流动资产合计</w:t>
            </w:r>
          </w:p>
        </w:tc>
        <w:tc>
          <w:tcPr>
            <w:tcW w:w="501" w:type="pct"/>
          </w:tcPr>
          <w:p w14:paraId="6671C9DC">
            <w:pPr>
              <w:jc w:val="center"/>
              <w:rPr>
                <w:rFonts w:ascii="宋体" w:hAnsi="宋体" w:cs="宋体"/>
              </w:rPr>
            </w:pPr>
            <w:r>
              <w:rPr>
                <w:rFonts w:hint="eastAsia" w:ascii="宋体" w:hAnsi="宋体" w:cs="宋体"/>
              </w:rPr>
              <w:t>980</w:t>
            </w:r>
          </w:p>
        </w:tc>
        <w:tc>
          <w:tcPr>
            <w:tcW w:w="537" w:type="pct"/>
          </w:tcPr>
          <w:p w14:paraId="55C496EA">
            <w:pPr>
              <w:jc w:val="center"/>
              <w:rPr>
                <w:rFonts w:ascii="宋体" w:hAnsi="宋体" w:cs="宋体"/>
                <w:color w:val="FF0000"/>
              </w:rPr>
            </w:pPr>
            <w:r>
              <w:rPr>
                <w:rFonts w:hint="eastAsia" w:ascii="宋体" w:hAnsi="宋体" w:cs="宋体"/>
                <w:color w:val="FF0000"/>
              </w:rPr>
              <w:t>-</w:t>
            </w:r>
          </w:p>
        </w:tc>
        <w:tc>
          <w:tcPr>
            <w:tcW w:w="625" w:type="pct"/>
          </w:tcPr>
          <w:p w14:paraId="6DC7C752">
            <w:pPr>
              <w:jc w:val="center"/>
              <w:rPr>
                <w:rFonts w:ascii="宋体" w:hAnsi="宋体" w:cs="宋体"/>
              </w:rPr>
            </w:pPr>
            <w:r>
              <w:rPr>
                <w:rFonts w:hint="eastAsia" w:ascii="宋体" w:hAnsi="宋体" w:cs="宋体"/>
              </w:rPr>
              <w:t>9 682.4</w:t>
            </w:r>
          </w:p>
        </w:tc>
        <w:tc>
          <w:tcPr>
            <w:tcW w:w="1062" w:type="pct"/>
          </w:tcPr>
          <w:p w14:paraId="3CC9CD20">
            <w:pPr>
              <w:jc w:val="left"/>
              <w:rPr>
                <w:rFonts w:ascii="宋体" w:hAnsi="宋体" w:cs="宋体"/>
              </w:rPr>
            </w:pPr>
            <w:r>
              <w:rPr>
                <w:rFonts w:hint="eastAsia" w:ascii="宋体" w:hAnsi="宋体" w:cs="宋体"/>
              </w:rPr>
              <w:t>非流动负债：</w:t>
            </w:r>
          </w:p>
        </w:tc>
        <w:tc>
          <w:tcPr>
            <w:tcW w:w="441" w:type="pct"/>
          </w:tcPr>
          <w:p w14:paraId="62A35C77">
            <w:pPr>
              <w:jc w:val="left"/>
              <w:rPr>
                <w:rFonts w:ascii="宋体" w:hAnsi="宋体" w:cs="宋体"/>
              </w:rPr>
            </w:pPr>
          </w:p>
        </w:tc>
        <w:tc>
          <w:tcPr>
            <w:tcW w:w="408" w:type="pct"/>
          </w:tcPr>
          <w:p w14:paraId="5E12235D">
            <w:pPr>
              <w:jc w:val="left"/>
              <w:rPr>
                <w:rFonts w:ascii="宋体" w:hAnsi="宋体" w:cs="宋体"/>
                <w:color w:val="FF0000"/>
              </w:rPr>
            </w:pPr>
          </w:p>
        </w:tc>
        <w:tc>
          <w:tcPr>
            <w:tcW w:w="564" w:type="pct"/>
          </w:tcPr>
          <w:p w14:paraId="7D5B73A5">
            <w:pPr>
              <w:jc w:val="left"/>
              <w:rPr>
                <w:rFonts w:ascii="宋体" w:hAnsi="宋体" w:cs="宋体"/>
              </w:rPr>
            </w:pPr>
          </w:p>
        </w:tc>
      </w:tr>
      <w:tr w14:paraId="2DED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703A2C2A">
            <w:pPr>
              <w:jc w:val="left"/>
              <w:rPr>
                <w:rFonts w:ascii="宋体" w:hAnsi="宋体" w:cs="宋体"/>
              </w:rPr>
            </w:pPr>
            <w:r>
              <w:rPr>
                <w:rFonts w:hint="eastAsia" w:ascii="宋体" w:hAnsi="宋体" w:cs="宋体"/>
              </w:rPr>
              <w:t>非流动资产：</w:t>
            </w:r>
          </w:p>
        </w:tc>
        <w:tc>
          <w:tcPr>
            <w:tcW w:w="501" w:type="pct"/>
          </w:tcPr>
          <w:p w14:paraId="7973F118">
            <w:pPr>
              <w:jc w:val="left"/>
              <w:rPr>
                <w:rFonts w:ascii="宋体" w:hAnsi="宋体" w:cs="宋体"/>
              </w:rPr>
            </w:pPr>
          </w:p>
        </w:tc>
        <w:tc>
          <w:tcPr>
            <w:tcW w:w="537" w:type="pct"/>
          </w:tcPr>
          <w:p w14:paraId="76D94359">
            <w:pPr>
              <w:jc w:val="left"/>
              <w:rPr>
                <w:rFonts w:ascii="宋体" w:hAnsi="宋体" w:cs="宋体"/>
                <w:color w:val="FF0000"/>
              </w:rPr>
            </w:pPr>
          </w:p>
        </w:tc>
        <w:tc>
          <w:tcPr>
            <w:tcW w:w="625" w:type="pct"/>
          </w:tcPr>
          <w:p w14:paraId="6B661DC2">
            <w:pPr>
              <w:jc w:val="left"/>
              <w:rPr>
                <w:rFonts w:ascii="宋体" w:hAnsi="宋体" w:cs="宋体"/>
              </w:rPr>
            </w:pPr>
          </w:p>
        </w:tc>
        <w:tc>
          <w:tcPr>
            <w:tcW w:w="1062" w:type="pct"/>
          </w:tcPr>
          <w:p w14:paraId="12666A6B">
            <w:pPr>
              <w:jc w:val="left"/>
              <w:rPr>
                <w:rFonts w:ascii="宋体" w:hAnsi="宋体" w:cs="宋体"/>
              </w:rPr>
            </w:pPr>
            <w:r>
              <w:rPr>
                <w:rFonts w:hint="eastAsia" w:ascii="宋体" w:hAnsi="宋体" w:cs="宋体"/>
              </w:rPr>
              <w:t>长期借款</w:t>
            </w:r>
          </w:p>
        </w:tc>
        <w:tc>
          <w:tcPr>
            <w:tcW w:w="441" w:type="pct"/>
          </w:tcPr>
          <w:p w14:paraId="456D1827">
            <w:pPr>
              <w:jc w:val="center"/>
              <w:rPr>
                <w:rFonts w:ascii="宋体" w:hAnsi="宋体" w:cs="宋体"/>
              </w:rPr>
            </w:pPr>
            <w:r>
              <w:rPr>
                <w:rFonts w:hint="eastAsia" w:ascii="宋体" w:hAnsi="宋体" w:cs="宋体"/>
              </w:rPr>
              <w:t>170</w:t>
            </w:r>
          </w:p>
        </w:tc>
        <w:tc>
          <w:tcPr>
            <w:tcW w:w="408" w:type="pct"/>
          </w:tcPr>
          <w:p w14:paraId="6C5720B5">
            <w:pPr>
              <w:jc w:val="center"/>
              <w:rPr>
                <w:rFonts w:ascii="宋体" w:hAnsi="宋体" w:cs="宋体"/>
                <w:color w:val="FF0000"/>
              </w:rPr>
            </w:pPr>
            <w:r>
              <w:rPr>
                <w:rFonts w:hint="eastAsia" w:ascii="宋体" w:hAnsi="宋体" w:cs="宋体"/>
                <w:color w:val="FF0000"/>
              </w:rPr>
              <w:t>9.88</w:t>
            </w:r>
          </w:p>
        </w:tc>
        <w:tc>
          <w:tcPr>
            <w:tcW w:w="564" w:type="pct"/>
          </w:tcPr>
          <w:p w14:paraId="6326619A">
            <w:pPr>
              <w:jc w:val="center"/>
              <w:rPr>
                <w:rFonts w:ascii="宋体" w:hAnsi="宋体" w:cs="宋体"/>
              </w:rPr>
            </w:pPr>
            <w:r>
              <w:rPr>
                <w:rFonts w:hint="eastAsia" w:ascii="宋体" w:hAnsi="宋体" w:cs="宋体"/>
              </w:rPr>
              <w:t>1 679.6</w:t>
            </w:r>
          </w:p>
        </w:tc>
      </w:tr>
      <w:tr w14:paraId="4E4C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5A492D7A">
            <w:pPr>
              <w:jc w:val="left"/>
              <w:rPr>
                <w:rFonts w:ascii="宋体" w:hAnsi="宋体" w:cs="宋体"/>
              </w:rPr>
            </w:pPr>
            <w:r>
              <w:rPr>
                <w:rFonts w:hint="eastAsia" w:ascii="宋体" w:hAnsi="宋体" w:cs="宋体"/>
              </w:rPr>
              <w:t>长期应收款</w:t>
            </w:r>
          </w:p>
        </w:tc>
        <w:tc>
          <w:tcPr>
            <w:tcW w:w="501" w:type="pct"/>
          </w:tcPr>
          <w:p w14:paraId="553F64BD">
            <w:pPr>
              <w:jc w:val="center"/>
              <w:rPr>
                <w:rFonts w:ascii="宋体" w:hAnsi="宋体" w:cs="宋体"/>
              </w:rPr>
            </w:pPr>
            <w:r>
              <w:rPr>
                <w:rFonts w:hint="eastAsia" w:ascii="宋体" w:hAnsi="宋体" w:cs="宋体"/>
              </w:rPr>
              <w:t>140</w:t>
            </w:r>
          </w:p>
        </w:tc>
        <w:tc>
          <w:tcPr>
            <w:tcW w:w="537" w:type="pct"/>
          </w:tcPr>
          <w:p w14:paraId="49891301">
            <w:pPr>
              <w:jc w:val="center"/>
              <w:rPr>
                <w:rFonts w:ascii="宋体" w:hAnsi="宋体" w:cs="宋体"/>
                <w:color w:val="FF0000"/>
              </w:rPr>
            </w:pPr>
            <w:r>
              <w:rPr>
                <w:rFonts w:hint="eastAsia" w:ascii="宋体" w:hAnsi="宋体" w:cs="宋体"/>
                <w:color w:val="FF0000"/>
              </w:rPr>
              <w:t>9.88</w:t>
            </w:r>
          </w:p>
        </w:tc>
        <w:tc>
          <w:tcPr>
            <w:tcW w:w="625" w:type="pct"/>
          </w:tcPr>
          <w:p w14:paraId="00C30C82">
            <w:pPr>
              <w:jc w:val="center"/>
              <w:rPr>
                <w:rFonts w:ascii="宋体" w:hAnsi="宋体" w:cs="宋体"/>
              </w:rPr>
            </w:pPr>
            <w:r>
              <w:rPr>
                <w:rFonts w:hint="eastAsia" w:ascii="宋体" w:hAnsi="宋体" w:cs="宋体"/>
              </w:rPr>
              <w:t>1 383.2</w:t>
            </w:r>
          </w:p>
        </w:tc>
        <w:tc>
          <w:tcPr>
            <w:tcW w:w="1062" w:type="pct"/>
          </w:tcPr>
          <w:p w14:paraId="0B2025DE">
            <w:pPr>
              <w:jc w:val="left"/>
              <w:rPr>
                <w:rFonts w:ascii="宋体" w:hAnsi="宋体" w:cs="宋体"/>
              </w:rPr>
            </w:pPr>
            <w:r>
              <w:rPr>
                <w:rFonts w:hint="eastAsia" w:ascii="宋体" w:hAnsi="宋体" w:cs="宋体"/>
              </w:rPr>
              <w:t>应付债券</w:t>
            </w:r>
          </w:p>
        </w:tc>
        <w:tc>
          <w:tcPr>
            <w:tcW w:w="441" w:type="pct"/>
          </w:tcPr>
          <w:p w14:paraId="7C04ECCB">
            <w:pPr>
              <w:jc w:val="center"/>
              <w:rPr>
                <w:rFonts w:ascii="宋体" w:hAnsi="宋体" w:cs="宋体"/>
              </w:rPr>
            </w:pPr>
            <w:r>
              <w:rPr>
                <w:rFonts w:hint="eastAsia" w:ascii="宋体" w:hAnsi="宋体" w:cs="宋体"/>
              </w:rPr>
              <w:t>100</w:t>
            </w:r>
          </w:p>
        </w:tc>
        <w:tc>
          <w:tcPr>
            <w:tcW w:w="408" w:type="pct"/>
          </w:tcPr>
          <w:p w14:paraId="12376475">
            <w:pPr>
              <w:jc w:val="center"/>
              <w:rPr>
                <w:rFonts w:ascii="宋体" w:hAnsi="宋体" w:cs="宋体"/>
                <w:color w:val="FF0000"/>
              </w:rPr>
            </w:pPr>
            <w:r>
              <w:rPr>
                <w:rFonts w:hint="eastAsia" w:ascii="宋体" w:hAnsi="宋体" w:cs="宋体"/>
                <w:color w:val="FF0000"/>
              </w:rPr>
              <w:t>9.88</w:t>
            </w:r>
          </w:p>
        </w:tc>
        <w:tc>
          <w:tcPr>
            <w:tcW w:w="564" w:type="pct"/>
          </w:tcPr>
          <w:p w14:paraId="18368A0C">
            <w:pPr>
              <w:jc w:val="center"/>
              <w:rPr>
                <w:rFonts w:ascii="宋体" w:hAnsi="宋体" w:cs="宋体"/>
              </w:rPr>
            </w:pPr>
            <w:r>
              <w:rPr>
                <w:rFonts w:hint="eastAsia" w:ascii="宋体" w:hAnsi="宋体" w:cs="宋体"/>
              </w:rPr>
              <w:t>988</w:t>
            </w:r>
          </w:p>
        </w:tc>
      </w:tr>
      <w:tr w14:paraId="618A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1A181AD6">
            <w:pPr>
              <w:overflowPunct w:val="0"/>
              <w:jc w:val="center"/>
              <w:rPr>
                <w:rFonts w:ascii="宋体" w:hAnsi="宋体" w:cs="宋体"/>
              </w:rPr>
            </w:pPr>
            <w:r>
              <w:rPr>
                <w:rFonts w:hint="eastAsia" w:ascii="宋体" w:hAnsi="宋体" w:cs="宋体"/>
              </w:rPr>
              <w:t>固定资产</w:t>
            </w:r>
          </w:p>
        </w:tc>
        <w:tc>
          <w:tcPr>
            <w:tcW w:w="501" w:type="pct"/>
          </w:tcPr>
          <w:p w14:paraId="3C4E9EA4">
            <w:pPr>
              <w:overflowPunct w:val="0"/>
              <w:jc w:val="center"/>
              <w:rPr>
                <w:rFonts w:ascii="宋体" w:hAnsi="宋体" w:cs="宋体"/>
              </w:rPr>
            </w:pPr>
            <w:r>
              <w:rPr>
                <w:rFonts w:hint="eastAsia" w:ascii="宋体" w:hAnsi="宋体" w:cs="宋体"/>
              </w:rPr>
              <w:t>660</w:t>
            </w:r>
          </w:p>
        </w:tc>
        <w:tc>
          <w:tcPr>
            <w:tcW w:w="537" w:type="pct"/>
          </w:tcPr>
          <w:p w14:paraId="0105DF4D">
            <w:pPr>
              <w:overflowPunct w:val="0"/>
              <w:jc w:val="center"/>
              <w:rPr>
                <w:rFonts w:ascii="宋体" w:hAnsi="宋体" w:cs="宋体"/>
                <w:color w:val="FF0000"/>
              </w:rPr>
            </w:pPr>
            <w:r>
              <w:rPr>
                <w:rFonts w:hint="eastAsia" w:ascii="宋体" w:hAnsi="宋体" w:cs="宋体"/>
                <w:color w:val="FF0000"/>
              </w:rPr>
              <w:t>9.88</w:t>
            </w:r>
          </w:p>
        </w:tc>
        <w:tc>
          <w:tcPr>
            <w:tcW w:w="625" w:type="pct"/>
          </w:tcPr>
          <w:p w14:paraId="77B34133">
            <w:pPr>
              <w:overflowPunct w:val="0"/>
              <w:jc w:val="center"/>
              <w:rPr>
                <w:rFonts w:ascii="宋体" w:hAnsi="宋体" w:cs="宋体"/>
              </w:rPr>
            </w:pPr>
            <w:r>
              <w:rPr>
                <w:rFonts w:hint="eastAsia" w:ascii="宋体" w:hAnsi="宋体" w:cs="宋体"/>
              </w:rPr>
              <w:t>6 520.8</w:t>
            </w:r>
          </w:p>
        </w:tc>
        <w:tc>
          <w:tcPr>
            <w:tcW w:w="1062" w:type="pct"/>
          </w:tcPr>
          <w:p w14:paraId="1117718A">
            <w:pPr>
              <w:overflowPunct w:val="0"/>
              <w:jc w:val="left"/>
              <w:rPr>
                <w:rFonts w:ascii="宋体" w:hAnsi="宋体" w:cs="宋体"/>
              </w:rPr>
            </w:pPr>
            <w:r>
              <w:rPr>
                <w:rFonts w:hint="eastAsia" w:ascii="宋体" w:hAnsi="宋体" w:cs="宋体"/>
              </w:rPr>
              <w:t>其他非流动负债</w:t>
            </w:r>
          </w:p>
        </w:tc>
        <w:tc>
          <w:tcPr>
            <w:tcW w:w="441" w:type="pct"/>
          </w:tcPr>
          <w:p w14:paraId="09EFB5BD">
            <w:pPr>
              <w:overflowPunct w:val="0"/>
              <w:jc w:val="center"/>
              <w:rPr>
                <w:rFonts w:ascii="宋体" w:hAnsi="宋体" w:cs="宋体"/>
              </w:rPr>
            </w:pPr>
            <w:r>
              <w:rPr>
                <w:rFonts w:hint="eastAsia" w:ascii="宋体" w:hAnsi="宋体" w:cs="宋体"/>
              </w:rPr>
              <w:t>90</w:t>
            </w:r>
          </w:p>
        </w:tc>
        <w:tc>
          <w:tcPr>
            <w:tcW w:w="408" w:type="pct"/>
          </w:tcPr>
          <w:p w14:paraId="1D088A67">
            <w:pPr>
              <w:overflowPunct w:val="0"/>
              <w:jc w:val="center"/>
              <w:rPr>
                <w:rFonts w:ascii="宋体" w:hAnsi="宋体" w:cs="宋体"/>
              </w:rPr>
            </w:pPr>
            <w:r>
              <w:rPr>
                <w:rFonts w:hint="eastAsia" w:ascii="宋体" w:hAnsi="宋体" w:cs="宋体"/>
                <w:color w:val="FF0000"/>
              </w:rPr>
              <w:t>9.88</w:t>
            </w:r>
          </w:p>
        </w:tc>
        <w:tc>
          <w:tcPr>
            <w:tcW w:w="564" w:type="pct"/>
          </w:tcPr>
          <w:p w14:paraId="1F431459">
            <w:pPr>
              <w:overflowPunct w:val="0"/>
              <w:jc w:val="center"/>
              <w:rPr>
                <w:rFonts w:ascii="宋体" w:hAnsi="宋体" w:cs="宋体"/>
              </w:rPr>
            </w:pPr>
            <w:r>
              <w:rPr>
                <w:rFonts w:hint="eastAsia" w:ascii="宋体" w:hAnsi="宋体" w:cs="宋体"/>
              </w:rPr>
              <w:t>889.2</w:t>
            </w:r>
          </w:p>
        </w:tc>
      </w:tr>
      <w:tr w14:paraId="169D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31F1F282">
            <w:pPr>
              <w:overflowPunct w:val="0"/>
              <w:jc w:val="center"/>
              <w:rPr>
                <w:rFonts w:ascii="宋体" w:hAnsi="宋体" w:cs="宋体"/>
              </w:rPr>
            </w:pPr>
            <w:r>
              <w:rPr>
                <w:rFonts w:hint="eastAsia" w:ascii="宋体" w:hAnsi="宋体" w:cs="宋体"/>
              </w:rPr>
              <w:t>在建工程</w:t>
            </w:r>
          </w:p>
        </w:tc>
        <w:tc>
          <w:tcPr>
            <w:tcW w:w="501" w:type="pct"/>
          </w:tcPr>
          <w:p w14:paraId="376F86D0">
            <w:pPr>
              <w:overflowPunct w:val="0"/>
              <w:jc w:val="center"/>
              <w:rPr>
                <w:rFonts w:ascii="宋体" w:hAnsi="宋体" w:cs="宋体"/>
              </w:rPr>
            </w:pPr>
            <w:r>
              <w:rPr>
                <w:rFonts w:hint="eastAsia" w:ascii="宋体" w:hAnsi="宋体" w:cs="宋体"/>
              </w:rPr>
              <w:t>90</w:t>
            </w:r>
          </w:p>
        </w:tc>
        <w:tc>
          <w:tcPr>
            <w:tcW w:w="537" w:type="pct"/>
          </w:tcPr>
          <w:p w14:paraId="51CA83E5">
            <w:pPr>
              <w:overflowPunct w:val="0"/>
              <w:jc w:val="center"/>
              <w:rPr>
                <w:rFonts w:ascii="宋体" w:hAnsi="宋体" w:cs="宋体"/>
                <w:color w:val="FF0000"/>
              </w:rPr>
            </w:pPr>
            <w:r>
              <w:rPr>
                <w:rFonts w:hint="eastAsia" w:ascii="宋体" w:hAnsi="宋体" w:cs="宋体"/>
                <w:color w:val="FF0000"/>
              </w:rPr>
              <w:t>9.88</w:t>
            </w:r>
          </w:p>
        </w:tc>
        <w:tc>
          <w:tcPr>
            <w:tcW w:w="625" w:type="pct"/>
          </w:tcPr>
          <w:p w14:paraId="2C029F37">
            <w:pPr>
              <w:overflowPunct w:val="0"/>
              <w:jc w:val="center"/>
              <w:rPr>
                <w:rFonts w:ascii="宋体" w:hAnsi="宋体" w:cs="宋体"/>
              </w:rPr>
            </w:pPr>
            <w:r>
              <w:rPr>
                <w:rFonts w:hint="eastAsia" w:ascii="宋体" w:hAnsi="宋体" w:cs="宋体"/>
              </w:rPr>
              <w:t>889.2</w:t>
            </w:r>
          </w:p>
        </w:tc>
        <w:tc>
          <w:tcPr>
            <w:tcW w:w="1062" w:type="pct"/>
          </w:tcPr>
          <w:p w14:paraId="128A3625">
            <w:pPr>
              <w:overflowPunct w:val="0"/>
              <w:jc w:val="left"/>
              <w:rPr>
                <w:rFonts w:ascii="宋体" w:hAnsi="宋体" w:cs="宋体"/>
              </w:rPr>
            </w:pPr>
            <w:r>
              <w:rPr>
                <w:rFonts w:hint="eastAsia" w:ascii="宋体" w:hAnsi="宋体" w:cs="宋体"/>
              </w:rPr>
              <w:t>非流动负债合计</w:t>
            </w:r>
          </w:p>
        </w:tc>
        <w:tc>
          <w:tcPr>
            <w:tcW w:w="441" w:type="pct"/>
          </w:tcPr>
          <w:p w14:paraId="24B5F73F">
            <w:pPr>
              <w:overflowPunct w:val="0"/>
              <w:jc w:val="center"/>
              <w:rPr>
                <w:rFonts w:ascii="宋体" w:hAnsi="宋体" w:cs="宋体"/>
              </w:rPr>
            </w:pPr>
            <w:r>
              <w:rPr>
                <w:rFonts w:hint="eastAsia" w:ascii="宋体" w:hAnsi="宋体" w:cs="宋体"/>
              </w:rPr>
              <w:t>360</w:t>
            </w:r>
          </w:p>
        </w:tc>
        <w:tc>
          <w:tcPr>
            <w:tcW w:w="408" w:type="pct"/>
          </w:tcPr>
          <w:p w14:paraId="5D6F3E29">
            <w:pPr>
              <w:overflowPunct w:val="0"/>
              <w:jc w:val="center"/>
              <w:rPr>
                <w:rFonts w:ascii="宋体" w:hAnsi="宋体" w:cs="宋体"/>
              </w:rPr>
            </w:pPr>
            <w:r>
              <w:rPr>
                <w:rFonts w:hint="eastAsia" w:ascii="宋体" w:hAnsi="宋体" w:cs="宋体"/>
              </w:rPr>
              <w:t>-</w:t>
            </w:r>
          </w:p>
        </w:tc>
        <w:tc>
          <w:tcPr>
            <w:tcW w:w="564" w:type="pct"/>
          </w:tcPr>
          <w:p w14:paraId="58432341">
            <w:pPr>
              <w:overflowPunct w:val="0"/>
              <w:jc w:val="center"/>
              <w:rPr>
                <w:rFonts w:ascii="宋体" w:hAnsi="宋体" w:cs="宋体"/>
              </w:rPr>
            </w:pPr>
            <w:r>
              <w:rPr>
                <w:rFonts w:hint="eastAsia" w:ascii="宋体" w:hAnsi="宋体" w:cs="宋体"/>
              </w:rPr>
              <w:t>3 556.8</w:t>
            </w:r>
          </w:p>
        </w:tc>
      </w:tr>
      <w:tr w14:paraId="0F87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152C411E">
            <w:pPr>
              <w:overflowPunct w:val="0"/>
              <w:jc w:val="center"/>
              <w:rPr>
                <w:rFonts w:ascii="宋体" w:hAnsi="宋体" w:cs="宋体"/>
              </w:rPr>
            </w:pPr>
            <w:r>
              <w:rPr>
                <w:rFonts w:hint="eastAsia" w:ascii="宋体" w:hAnsi="宋体" w:cs="宋体"/>
              </w:rPr>
              <w:t>无形资产</w:t>
            </w:r>
          </w:p>
        </w:tc>
        <w:tc>
          <w:tcPr>
            <w:tcW w:w="501" w:type="pct"/>
          </w:tcPr>
          <w:p w14:paraId="4B1A11F3">
            <w:pPr>
              <w:overflowPunct w:val="0"/>
              <w:jc w:val="center"/>
              <w:rPr>
                <w:rFonts w:ascii="宋体" w:hAnsi="宋体" w:cs="宋体"/>
              </w:rPr>
            </w:pPr>
            <w:r>
              <w:rPr>
                <w:rFonts w:hint="eastAsia" w:ascii="宋体" w:hAnsi="宋体" w:cs="宋体"/>
              </w:rPr>
              <w:t>120</w:t>
            </w:r>
          </w:p>
        </w:tc>
        <w:tc>
          <w:tcPr>
            <w:tcW w:w="537" w:type="pct"/>
          </w:tcPr>
          <w:p w14:paraId="6744385F">
            <w:pPr>
              <w:overflowPunct w:val="0"/>
              <w:jc w:val="center"/>
              <w:rPr>
                <w:rFonts w:ascii="宋体" w:hAnsi="宋体" w:cs="宋体"/>
                <w:color w:val="FF0000"/>
              </w:rPr>
            </w:pPr>
            <w:r>
              <w:rPr>
                <w:rFonts w:hint="eastAsia" w:ascii="宋体" w:hAnsi="宋体" w:cs="宋体"/>
                <w:color w:val="FF0000"/>
              </w:rPr>
              <w:t>9.88</w:t>
            </w:r>
          </w:p>
        </w:tc>
        <w:tc>
          <w:tcPr>
            <w:tcW w:w="625" w:type="pct"/>
          </w:tcPr>
          <w:p w14:paraId="5AD15A44">
            <w:pPr>
              <w:overflowPunct w:val="0"/>
              <w:jc w:val="center"/>
              <w:rPr>
                <w:rFonts w:ascii="宋体" w:hAnsi="宋体" w:cs="宋体"/>
              </w:rPr>
            </w:pPr>
            <w:r>
              <w:rPr>
                <w:rFonts w:hint="eastAsia" w:ascii="宋体" w:hAnsi="宋体" w:cs="宋体"/>
              </w:rPr>
              <w:t>1 185.6</w:t>
            </w:r>
          </w:p>
        </w:tc>
        <w:tc>
          <w:tcPr>
            <w:tcW w:w="1062" w:type="pct"/>
          </w:tcPr>
          <w:p w14:paraId="13513576">
            <w:pPr>
              <w:overflowPunct w:val="0"/>
              <w:jc w:val="left"/>
              <w:rPr>
                <w:rFonts w:ascii="宋体" w:hAnsi="宋体" w:cs="宋体"/>
                <w:color w:val="FF0000"/>
              </w:rPr>
            </w:pPr>
            <w:r>
              <w:rPr>
                <w:rFonts w:hint="eastAsia" w:ascii="宋体" w:hAnsi="宋体" w:cs="宋体"/>
                <w:color w:val="FF0000"/>
              </w:rPr>
              <w:t>负债合计</w:t>
            </w:r>
          </w:p>
        </w:tc>
        <w:tc>
          <w:tcPr>
            <w:tcW w:w="441" w:type="pct"/>
          </w:tcPr>
          <w:p w14:paraId="133FE05A">
            <w:pPr>
              <w:overflowPunct w:val="0"/>
              <w:jc w:val="center"/>
              <w:rPr>
                <w:rFonts w:ascii="宋体" w:hAnsi="宋体" w:cs="宋体"/>
                <w:color w:val="FF0000"/>
              </w:rPr>
            </w:pPr>
            <w:r>
              <w:rPr>
                <w:rFonts w:hint="eastAsia" w:ascii="宋体" w:hAnsi="宋体" w:cs="宋体"/>
                <w:color w:val="FF0000"/>
              </w:rPr>
              <w:t>880</w:t>
            </w:r>
          </w:p>
        </w:tc>
        <w:tc>
          <w:tcPr>
            <w:tcW w:w="408" w:type="pct"/>
          </w:tcPr>
          <w:p w14:paraId="05B76316">
            <w:pPr>
              <w:jc w:val="left"/>
              <w:rPr>
                <w:rFonts w:ascii="宋体" w:hAnsi="宋体" w:cs="宋体"/>
                <w:color w:val="FF0000"/>
              </w:rPr>
            </w:pPr>
          </w:p>
        </w:tc>
        <w:tc>
          <w:tcPr>
            <w:tcW w:w="564" w:type="pct"/>
          </w:tcPr>
          <w:p w14:paraId="55F5B8EF">
            <w:pPr>
              <w:overflowPunct w:val="0"/>
              <w:jc w:val="center"/>
              <w:rPr>
                <w:rFonts w:ascii="宋体" w:hAnsi="宋体" w:cs="宋体"/>
                <w:color w:val="FF0000"/>
              </w:rPr>
            </w:pPr>
            <w:r>
              <w:rPr>
                <w:rFonts w:hint="eastAsia" w:ascii="宋体" w:hAnsi="宋体" w:cs="宋体"/>
                <w:color w:val="FF0000"/>
              </w:rPr>
              <w:t>8 694.4</w:t>
            </w:r>
          </w:p>
        </w:tc>
      </w:tr>
      <w:tr w14:paraId="5846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7CC0D22B">
            <w:pPr>
              <w:overflowPunct w:val="0"/>
              <w:jc w:val="center"/>
              <w:rPr>
                <w:rFonts w:ascii="宋体" w:hAnsi="宋体" w:cs="宋体"/>
              </w:rPr>
            </w:pPr>
            <w:r>
              <w:rPr>
                <w:rFonts w:hint="eastAsia" w:ascii="宋体" w:hAnsi="宋体" w:cs="宋体"/>
              </w:rPr>
              <w:t>其他非流动资产</w:t>
            </w:r>
          </w:p>
        </w:tc>
        <w:tc>
          <w:tcPr>
            <w:tcW w:w="501" w:type="pct"/>
          </w:tcPr>
          <w:p w14:paraId="0BD66350">
            <w:pPr>
              <w:overflowPunct w:val="0"/>
              <w:jc w:val="center"/>
              <w:rPr>
                <w:rFonts w:ascii="宋体" w:hAnsi="宋体" w:cs="宋体"/>
              </w:rPr>
            </w:pPr>
            <w:r>
              <w:rPr>
                <w:rFonts w:hint="eastAsia" w:ascii="宋体" w:hAnsi="宋体" w:cs="宋体"/>
              </w:rPr>
              <w:t>40</w:t>
            </w:r>
          </w:p>
        </w:tc>
        <w:tc>
          <w:tcPr>
            <w:tcW w:w="537" w:type="pct"/>
          </w:tcPr>
          <w:p w14:paraId="2B284D61">
            <w:pPr>
              <w:overflowPunct w:val="0"/>
              <w:jc w:val="center"/>
              <w:rPr>
                <w:rFonts w:ascii="宋体" w:hAnsi="宋体" w:cs="宋体"/>
                <w:color w:val="FF0000"/>
              </w:rPr>
            </w:pPr>
            <w:r>
              <w:rPr>
                <w:rFonts w:hint="eastAsia" w:ascii="宋体" w:hAnsi="宋体" w:cs="宋体"/>
                <w:color w:val="FF0000"/>
              </w:rPr>
              <w:t>9.88</w:t>
            </w:r>
          </w:p>
        </w:tc>
        <w:tc>
          <w:tcPr>
            <w:tcW w:w="625" w:type="pct"/>
          </w:tcPr>
          <w:p w14:paraId="5FF1D72B">
            <w:pPr>
              <w:overflowPunct w:val="0"/>
              <w:jc w:val="center"/>
              <w:rPr>
                <w:rFonts w:ascii="宋体" w:hAnsi="宋体" w:cs="宋体"/>
              </w:rPr>
            </w:pPr>
            <w:r>
              <w:rPr>
                <w:rFonts w:hint="eastAsia" w:ascii="宋体" w:hAnsi="宋体" w:cs="宋体"/>
              </w:rPr>
              <w:t>395.2</w:t>
            </w:r>
          </w:p>
        </w:tc>
        <w:tc>
          <w:tcPr>
            <w:tcW w:w="1062" w:type="pct"/>
          </w:tcPr>
          <w:p w14:paraId="1A005B6E">
            <w:pPr>
              <w:overflowPunct w:val="0"/>
              <w:jc w:val="left"/>
              <w:rPr>
                <w:rFonts w:ascii="宋体" w:hAnsi="宋体" w:cs="宋体"/>
              </w:rPr>
            </w:pPr>
            <w:r>
              <w:rPr>
                <w:rFonts w:hint="eastAsia" w:ascii="宋体" w:hAnsi="宋体" w:cs="宋体"/>
              </w:rPr>
              <w:t>所有者权益：</w:t>
            </w:r>
          </w:p>
        </w:tc>
        <w:tc>
          <w:tcPr>
            <w:tcW w:w="441" w:type="pct"/>
          </w:tcPr>
          <w:p w14:paraId="0A7AB6BC">
            <w:pPr>
              <w:jc w:val="left"/>
              <w:rPr>
                <w:rFonts w:ascii="宋体" w:hAnsi="宋体" w:cs="宋体"/>
              </w:rPr>
            </w:pPr>
          </w:p>
        </w:tc>
        <w:tc>
          <w:tcPr>
            <w:tcW w:w="408" w:type="pct"/>
          </w:tcPr>
          <w:p w14:paraId="2755C2D9">
            <w:pPr>
              <w:jc w:val="left"/>
              <w:rPr>
                <w:rFonts w:ascii="宋体" w:hAnsi="宋体" w:cs="宋体"/>
              </w:rPr>
            </w:pPr>
          </w:p>
        </w:tc>
        <w:tc>
          <w:tcPr>
            <w:tcW w:w="564" w:type="pct"/>
          </w:tcPr>
          <w:p w14:paraId="28AB78D5">
            <w:pPr>
              <w:jc w:val="left"/>
              <w:rPr>
                <w:rFonts w:ascii="宋体" w:hAnsi="宋体" w:cs="宋体"/>
              </w:rPr>
            </w:pPr>
          </w:p>
        </w:tc>
      </w:tr>
      <w:tr w14:paraId="0ACF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5744414D">
            <w:pPr>
              <w:overflowPunct w:val="0"/>
              <w:jc w:val="left"/>
              <w:rPr>
                <w:rFonts w:ascii="宋体" w:hAnsi="宋体" w:cs="宋体"/>
              </w:rPr>
            </w:pPr>
            <w:r>
              <w:rPr>
                <w:rFonts w:hint="eastAsia" w:ascii="宋体" w:hAnsi="宋体" w:cs="宋体"/>
              </w:rPr>
              <w:t>非流动资产合计</w:t>
            </w:r>
          </w:p>
        </w:tc>
        <w:tc>
          <w:tcPr>
            <w:tcW w:w="501" w:type="pct"/>
          </w:tcPr>
          <w:p w14:paraId="7D67EF2B">
            <w:pPr>
              <w:overflowPunct w:val="0"/>
              <w:jc w:val="center"/>
              <w:rPr>
                <w:rFonts w:ascii="宋体" w:hAnsi="宋体" w:cs="宋体"/>
              </w:rPr>
            </w:pPr>
            <w:r>
              <w:rPr>
                <w:rFonts w:hint="eastAsia" w:ascii="宋体" w:hAnsi="宋体" w:cs="宋体"/>
              </w:rPr>
              <w:t>1 050</w:t>
            </w:r>
          </w:p>
        </w:tc>
        <w:tc>
          <w:tcPr>
            <w:tcW w:w="537" w:type="pct"/>
          </w:tcPr>
          <w:p w14:paraId="19954D73">
            <w:pPr>
              <w:overflowPunct w:val="0"/>
              <w:jc w:val="center"/>
              <w:rPr>
                <w:rFonts w:ascii="宋体" w:hAnsi="宋体" w:cs="宋体"/>
                <w:color w:val="FF0000"/>
              </w:rPr>
            </w:pPr>
            <w:r>
              <w:rPr>
                <w:rFonts w:hint="eastAsia" w:ascii="宋体" w:hAnsi="宋体" w:cs="宋体"/>
                <w:color w:val="FF0000"/>
              </w:rPr>
              <w:t>-</w:t>
            </w:r>
          </w:p>
        </w:tc>
        <w:tc>
          <w:tcPr>
            <w:tcW w:w="625" w:type="pct"/>
          </w:tcPr>
          <w:p w14:paraId="7B8F27F4">
            <w:pPr>
              <w:overflowPunct w:val="0"/>
              <w:jc w:val="center"/>
              <w:rPr>
                <w:rFonts w:ascii="宋体" w:hAnsi="宋体" w:cs="宋体"/>
              </w:rPr>
            </w:pPr>
            <w:r>
              <w:rPr>
                <w:rFonts w:hint="eastAsia" w:ascii="宋体" w:hAnsi="宋体" w:cs="宋体"/>
              </w:rPr>
              <w:t>10 374</w:t>
            </w:r>
          </w:p>
        </w:tc>
        <w:tc>
          <w:tcPr>
            <w:tcW w:w="1062" w:type="pct"/>
          </w:tcPr>
          <w:p w14:paraId="13EDE685">
            <w:pPr>
              <w:overflowPunct w:val="0"/>
              <w:jc w:val="left"/>
              <w:rPr>
                <w:rFonts w:ascii="宋体" w:hAnsi="宋体" w:cs="宋体"/>
              </w:rPr>
            </w:pPr>
            <w:r>
              <w:rPr>
                <w:rFonts w:hint="eastAsia" w:ascii="宋体" w:hAnsi="宋体" w:cs="宋体"/>
              </w:rPr>
              <w:t>实收资本</w:t>
            </w:r>
          </w:p>
        </w:tc>
        <w:tc>
          <w:tcPr>
            <w:tcW w:w="441" w:type="pct"/>
          </w:tcPr>
          <w:p w14:paraId="2C97ED10">
            <w:pPr>
              <w:overflowPunct w:val="0"/>
              <w:jc w:val="center"/>
              <w:rPr>
                <w:rFonts w:ascii="宋体" w:hAnsi="宋体" w:cs="宋体"/>
              </w:rPr>
            </w:pPr>
            <w:r>
              <w:rPr>
                <w:rFonts w:hint="eastAsia" w:ascii="宋体" w:hAnsi="宋体" w:cs="宋体"/>
              </w:rPr>
              <w:t>600</w:t>
            </w:r>
          </w:p>
        </w:tc>
        <w:tc>
          <w:tcPr>
            <w:tcW w:w="408" w:type="pct"/>
          </w:tcPr>
          <w:p w14:paraId="505A0A9D">
            <w:pPr>
              <w:overflowPunct w:val="0"/>
              <w:jc w:val="center"/>
              <w:rPr>
                <w:rFonts w:ascii="宋体" w:hAnsi="宋体" w:cs="宋体"/>
              </w:rPr>
            </w:pPr>
            <w:r>
              <w:rPr>
                <w:rFonts w:hint="eastAsia" w:ascii="宋体" w:hAnsi="宋体" w:cs="宋体"/>
              </w:rPr>
              <w:t>14.27</w:t>
            </w:r>
          </w:p>
        </w:tc>
        <w:tc>
          <w:tcPr>
            <w:tcW w:w="564" w:type="pct"/>
          </w:tcPr>
          <w:p w14:paraId="314EE6D5">
            <w:pPr>
              <w:overflowPunct w:val="0"/>
              <w:jc w:val="center"/>
              <w:rPr>
                <w:rFonts w:ascii="宋体" w:hAnsi="宋体" w:cs="宋体"/>
              </w:rPr>
            </w:pPr>
            <w:r>
              <w:rPr>
                <w:rFonts w:hint="eastAsia" w:ascii="宋体" w:hAnsi="宋体" w:cs="宋体"/>
              </w:rPr>
              <w:t xml:space="preserve"> 8 562</w:t>
            </w:r>
          </w:p>
        </w:tc>
      </w:tr>
      <w:tr w14:paraId="3097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5A49F656">
            <w:pPr>
              <w:jc w:val="left"/>
              <w:rPr>
                <w:rFonts w:ascii="宋体" w:hAnsi="宋体" w:cs="宋体"/>
              </w:rPr>
            </w:pPr>
          </w:p>
        </w:tc>
        <w:tc>
          <w:tcPr>
            <w:tcW w:w="501" w:type="pct"/>
          </w:tcPr>
          <w:p w14:paraId="70BE8C2E">
            <w:pPr>
              <w:jc w:val="left"/>
              <w:rPr>
                <w:rFonts w:ascii="宋体" w:hAnsi="宋体" w:cs="宋体"/>
              </w:rPr>
            </w:pPr>
          </w:p>
        </w:tc>
        <w:tc>
          <w:tcPr>
            <w:tcW w:w="537" w:type="pct"/>
          </w:tcPr>
          <w:p w14:paraId="4BBCE5D1">
            <w:pPr>
              <w:jc w:val="left"/>
              <w:rPr>
                <w:rFonts w:ascii="宋体" w:hAnsi="宋体" w:cs="宋体"/>
              </w:rPr>
            </w:pPr>
          </w:p>
        </w:tc>
        <w:tc>
          <w:tcPr>
            <w:tcW w:w="625" w:type="pct"/>
          </w:tcPr>
          <w:p w14:paraId="1DD40440">
            <w:pPr>
              <w:jc w:val="left"/>
              <w:rPr>
                <w:rFonts w:ascii="宋体" w:hAnsi="宋体" w:cs="宋体"/>
              </w:rPr>
            </w:pPr>
          </w:p>
        </w:tc>
        <w:tc>
          <w:tcPr>
            <w:tcW w:w="1062" w:type="pct"/>
          </w:tcPr>
          <w:p w14:paraId="46518D05">
            <w:pPr>
              <w:overflowPunct w:val="0"/>
              <w:jc w:val="left"/>
              <w:rPr>
                <w:rFonts w:ascii="宋体" w:hAnsi="宋体" w:cs="宋体"/>
              </w:rPr>
            </w:pPr>
            <w:r>
              <w:rPr>
                <w:rFonts w:hint="eastAsia" w:ascii="宋体" w:hAnsi="宋体" w:cs="宋体"/>
              </w:rPr>
              <w:t>其他综合</w:t>
            </w:r>
          </w:p>
          <w:p w14:paraId="0C716674">
            <w:pPr>
              <w:overflowPunct w:val="0"/>
              <w:jc w:val="left"/>
              <w:rPr>
                <w:rFonts w:ascii="宋体" w:hAnsi="宋体" w:cs="宋体"/>
              </w:rPr>
            </w:pPr>
            <w:r>
              <w:rPr>
                <w:rFonts w:hint="eastAsia" w:ascii="宋体" w:hAnsi="宋体" w:cs="宋体"/>
              </w:rPr>
              <w:t>收益</w:t>
            </w:r>
          </w:p>
        </w:tc>
        <w:tc>
          <w:tcPr>
            <w:tcW w:w="441" w:type="pct"/>
          </w:tcPr>
          <w:p w14:paraId="72D75FD5">
            <w:pPr>
              <w:jc w:val="left"/>
              <w:rPr>
                <w:rFonts w:ascii="宋体" w:hAnsi="宋体" w:cs="宋体"/>
              </w:rPr>
            </w:pPr>
          </w:p>
        </w:tc>
        <w:tc>
          <w:tcPr>
            <w:tcW w:w="408" w:type="pct"/>
          </w:tcPr>
          <w:p w14:paraId="0F62D9B8">
            <w:pPr>
              <w:jc w:val="left"/>
              <w:rPr>
                <w:rFonts w:ascii="宋体" w:hAnsi="宋体" w:cs="宋体"/>
              </w:rPr>
            </w:pPr>
          </w:p>
        </w:tc>
        <w:tc>
          <w:tcPr>
            <w:tcW w:w="564" w:type="pct"/>
          </w:tcPr>
          <w:p w14:paraId="36F62377">
            <w:pPr>
              <w:overflowPunct w:val="0"/>
              <w:jc w:val="center"/>
              <w:rPr>
                <w:rFonts w:ascii="宋体" w:hAnsi="宋体" w:cs="宋体"/>
              </w:rPr>
            </w:pPr>
            <w:r>
              <w:rPr>
                <w:rFonts w:hint="eastAsia" w:ascii="宋体" w:hAnsi="宋体" w:cs="宋体"/>
              </w:rPr>
              <w:t>-4 704.5</w:t>
            </w:r>
          </w:p>
        </w:tc>
      </w:tr>
      <w:tr w14:paraId="7B0D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09FC1786">
            <w:pPr>
              <w:jc w:val="left"/>
              <w:rPr>
                <w:rFonts w:ascii="宋体" w:hAnsi="宋体" w:cs="宋体"/>
              </w:rPr>
            </w:pPr>
          </w:p>
        </w:tc>
        <w:tc>
          <w:tcPr>
            <w:tcW w:w="501" w:type="pct"/>
          </w:tcPr>
          <w:p w14:paraId="5B90666B">
            <w:pPr>
              <w:jc w:val="left"/>
              <w:rPr>
                <w:rFonts w:ascii="宋体" w:hAnsi="宋体" w:cs="宋体"/>
              </w:rPr>
            </w:pPr>
          </w:p>
        </w:tc>
        <w:tc>
          <w:tcPr>
            <w:tcW w:w="537" w:type="pct"/>
          </w:tcPr>
          <w:p w14:paraId="5DF97C7E">
            <w:pPr>
              <w:jc w:val="left"/>
              <w:rPr>
                <w:rFonts w:ascii="宋体" w:hAnsi="宋体" w:cs="宋体"/>
              </w:rPr>
            </w:pPr>
          </w:p>
        </w:tc>
        <w:tc>
          <w:tcPr>
            <w:tcW w:w="625" w:type="pct"/>
          </w:tcPr>
          <w:p w14:paraId="2AFE8475">
            <w:pPr>
              <w:jc w:val="left"/>
              <w:rPr>
                <w:rFonts w:ascii="宋体" w:hAnsi="宋体" w:cs="宋体"/>
              </w:rPr>
            </w:pPr>
          </w:p>
        </w:tc>
        <w:tc>
          <w:tcPr>
            <w:tcW w:w="1062" w:type="pct"/>
          </w:tcPr>
          <w:p w14:paraId="121429AE">
            <w:pPr>
              <w:overflowPunct w:val="0"/>
              <w:jc w:val="left"/>
              <w:rPr>
                <w:rFonts w:ascii="宋体" w:hAnsi="宋体" w:cs="宋体"/>
              </w:rPr>
            </w:pPr>
            <w:r>
              <w:rPr>
                <w:rFonts w:hint="eastAsia" w:ascii="宋体" w:hAnsi="宋体" w:cs="宋体"/>
              </w:rPr>
              <w:t>盈余公积</w:t>
            </w:r>
          </w:p>
        </w:tc>
        <w:tc>
          <w:tcPr>
            <w:tcW w:w="441" w:type="pct"/>
          </w:tcPr>
          <w:p w14:paraId="11C26792">
            <w:pPr>
              <w:overflowPunct w:val="0"/>
              <w:jc w:val="center"/>
              <w:rPr>
                <w:rFonts w:ascii="宋体" w:hAnsi="宋体" w:cs="宋体"/>
              </w:rPr>
            </w:pPr>
            <w:r>
              <w:rPr>
                <w:rFonts w:hint="eastAsia" w:ascii="宋体" w:hAnsi="宋体" w:cs="宋体"/>
              </w:rPr>
              <w:t>130</w:t>
            </w:r>
          </w:p>
        </w:tc>
        <w:tc>
          <w:tcPr>
            <w:tcW w:w="408" w:type="pct"/>
          </w:tcPr>
          <w:p w14:paraId="645C230A">
            <w:pPr>
              <w:jc w:val="left"/>
              <w:rPr>
                <w:rFonts w:ascii="宋体" w:hAnsi="宋体" w:cs="宋体"/>
              </w:rPr>
            </w:pPr>
          </w:p>
        </w:tc>
        <w:tc>
          <w:tcPr>
            <w:tcW w:w="564" w:type="pct"/>
          </w:tcPr>
          <w:p w14:paraId="04C2D2AD">
            <w:pPr>
              <w:overflowPunct w:val="0"/>
              <w:jc w:val="center"/>
              <w:rPr>
                <w:rFonts w:ascii="宋体" w:hAnsi="宋体" w:cs="宋体"/>
              </w:rPr>
            </w:pPr>
            <w:r>
              <w:rPr>
                <w:rFonts w:hint="eastAsia" w:ascii="宋体" w:hAnsi="宋体" w:cs="宋体"/>
              </w:rPr>
              <w:t>1 800.9</w:t>
            </w:r>
          </w:p>
        </w:tc>
      </w:tr>
      <w:tr w14:paraId="325A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3A7141A5">
            <w:pPr>
              <w:jc w:val="left"/>
              <w:rPr>
                <w:rFonts w:ascii="宋体" w:hAnsi="宋体" w:cs="宋体"/>
              </w:rPr>
            </w:pPr>
          </w:p>
        </w:tc>
        <w:tc>
          <w:tcPr>
            <w:tcW w:w="501" w:type="pct"/>
          </w:tcPr>
          <w:p w14:paraId="4D1DF0C4">
            <w:pPr>
              <w:jc w:val="left"/>
              <w:rPr>
                <w:rFonts w:ascii="宋体" w:hAnsi="宋体" w:cs="宋体"/>
              </w:rPr>
            </w:pPr>
          </w:p>
        </w:tc>
        <w:tc>
          <w:tcPr>
            <w:tcW w:w="537" w:type="pct"/>
          </w:tcPr>
          <w:p w14:paraId="271669FA">
            <w:pPr>
              <w:jc w:val="left"/>
              <w:rPr>
                <w:rFonts w:ascii="宋体" w:hAnsi="宋体" w:cs="宋体"/>
              </w:rPr>
            </w:pPr>
          </w:p>
        </w:tc>
        <w:tc>
          <w:tcPr>
            <w:tcW w:w="625" w:type="pct"/>
          </w:tcPr>
          <w:p w14:paraId="25366F5F">
            <w:pPr>
              <w:jc w:val="left"/>
              <w:rPr>
                <w:rFonts w:ascii="宋体" w:hAnsi="宋体" w:cs="宋体"/>
              </w:rPr>
            </w:pPr>
          </w:p>
        </w:tc>
        <w:tc>
          <w:tcPr>
            <w:tcW w:w="1062" w:type="pct"/>
          </w:tcPr>
          <w:p w14:paraId="7AA2718C">
            <w:pPr>
              <w:overflowPunct w:val="0"/>
              <w:jc w:val="left"/>
              <w:rPr>
                <w:rFonts w:ascii="宋体" w:hAnsi="宋体" w:cs="宋体"/>
              </w:rPr>
            </w:pPr>
            <w:r>
              <w:rPr>
                <w:rFonts w:hint="eastAsia" w:ascii="宋体" w:hAnsi="宋体" w:cs="宋体"/>
              </w:rPr>
              <w:t>未分配利润</w:t>
            </w:r>
          </w:p>
        </w:tc>
        <w:tc>
          <w:tcPr>
            <w:tcW w:w="441" w:type="pct"/>
          </w:tcPr>
          <w:p w14:paraId="24C36602">
            <w:pPr>
              <w:overflowPunct w:val="0"/>
              <w:jc w:val="center"/>
              <w:rPr>
                <w:rFonts w:ascii="宋体" w:hAnsi="宋体" w:cs="宋体"/>
              </w:rPr>
            </w:pPr>
            <w:r>
              <w:rPr>
                <w:rFonts w:hint="eastAsia" w:ascii="宋体" w:hAnsi="宋体" w:cs="宋体"/>
              </w:rPr>
              <w:t>420</w:t>
            </w:r>
          </w:p>
        </w:tc>
        <w:tc>
          <w:tcPr>
            <w:tcW w:w="408" w:type="pct"/>
          </w:tcPr>
          <w:p w14:paraId="0BB6C015">
            <w:pPr>
              <w:jc w:val="left"/>
              <w:rPr>
                <w:rFonts w:ascii="宋体" w:hAnsi="宋体" w:cs="宋体"/>
              </w:rPr>
            </w:pPr>
          </w:p>
        </w:tc>
        <w:tc>
          <w:tcPr>
            <w:tcW w:w="564" w:type="pct"/>
          </w:tcPr>
          <w:p w14:paraId="437D1BE9">
            <w:pPr>
              <w:overflowPunct w:val="0"/>
              <w:jc w:val="center"/>
              <w:rPr>
                <w:rFonts w:ascii="宋体" w:hAnsi="宋体" w:cs="宋体"/>
              </w:rPr>
            </w:pPr>
            <w:r>
              <w:rPr>
                <w:rFonts w:hint="eastAsia" w:ascii="宋体" w:hAnsi="宋体" w:cs="宋体"/>
              </w:rPr>
              <w:t>5 703.6</w:t>
            </w:r>
          </w:p>
        </w:tc>
      </w:tr>
      <w:tr w14:paraId="7006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4D32C29D">
            <w:pPr>
              <w:jc w:val="left"/>
              <w:rPr>
                <w:rFonts w:ascii="宋体" w:hAnsi="宋体" w:cs="宋体"/>
              </w:rPr>
            </w:pPr>
          </w:p>
        </w:tc>
        <w:tc>
          <w:tcPr>
            <w:tcW w:w="501" w:type="pct"/>
          </w:tcPr>
          <w:p w14:paraId="12269EF6">
            <w:pPr>
              <w:jc w:val="left"/>
              <w:rPr>
                <w:rFonts w:ascii="宋体" w:hAnsi="宋体" w:cs="宋体"/>
              </w:rPr>
            </w:pPr>
          </w:p>
        </w:tc>
        <w:tc>
          <w:tcPr>
            <w:tcW w:w="537" w:type="pct"/>
          </w:tcPr>
          <w:p w14:paraId="5DF61D6A">
            <w:pPr>
              <w:jc w:val="left"/>
              <w:rPr>
                <w:rFonts w:ascii="宋体" w:hAnsi="宋体" w:cs="宋体"/>
              </w:rPr>
            </w:pPr>
          </w:p>
        </w:tc>
        <w:tc>
          <w:tcPr>
            <w:tcW w:w="625" w:type="pct"/>
          </w:tcPr>
          <w:p w14:paraId="6AA01F98">
            <w:pPr>
              <w:jc w:val="left"/>
              <w:rPr>
                <w:rFonts w:ascii="宋体" w:hAnsi="宋体" w:cs="宋体"/>
              </w:rPr>
            </w:pPr>
          </w:p>
        </w:tc>
        <w:tc>
          <w:tcPr>
            <w:tcW w:w="1062" w:type="pct"/>
          </w:tcPr>
          <w:p w14:paraId="345EAE1A">
            <w:pPr>
              <w:overflowPunct w:val="0"/>
              <w:jc w:val="left"/>
              <w:rPr>
                <w:rFonts w:ascii="宋体" w:hAnsi="宋体" w:cs="宋体"/>
              </w:rPr>
            </w:pPr>
            <w:r>
              <w:rPr>
                <w:rFonts w:hint="eastAsia" w:ascii="宋体" w:hAnsi="宋体" w:cs="宋体"/>
              </w:rPr>
              <w:t>所有者</w:t>
            </w:r>
          </w:p>
          <w:p w14:paraId="7510C299">
            <w:pPr>
              <w:overflowPunct w:val="0"/>
              <w:jc w:val="left"/>
              <w:rPr>
                <w:rFonts w:ascii="宋体" w:hAnsi="宋体" w:cs="宋体"/>
              </w:rPr>
            </w:pPr>
            <w:r>
              <w:rPr>
                <w:rFonts w:hint="eastAsia" w:ascii="宋体" w:hAnsi="宋体" w:cs="宋体"/>
              </w:rPr>
              <w:t>权益合计</w:t>
            </w:r>
          </w:p>
        </w:tc>
        <w:tc>
          <w:tcPr>
            <w:tcW w:w="441" w:type="pct"/>
          </w:tcPr>
          <w:p w14:paraId="4879EF97">
            <w:pPr>
              <w:overflowPunct w:val="0"/>
              <w:jc w:val="center"/>
              <w:rPr>
                <w:rFonts w:ascii="宋体" w:hAnsi="宋体" w:cs="宋体"/>
              </w:rPr>
            </w:pPr>
            <w:r>
              <w:rPr>
                <w:rFonts w:hint="eastAsia" w:ascii="宋体" w:hAnsi="宋体" w:cs="宋体"/>
              </w:rPr>
              <w:t>1 150</w:t>
            </w:r>
          </w:p>
        </w:tc>
        <w:tc>
          <w:tcPr>
            <w:tcW w:w="408" w:type="pct"/>
          </w:tcPr>
          <w:p w14:paraId="7537F08C">
            <w:pPr>
              <w:jc w:val="left"/>
              <w:rPr>
                <w:rFonts w:ascii="宋体" w:hAnsi="宋体" w:cs="宋体"/>
              </w:rPr>
            </w:pPr>
          </w:p>
        </w:tc>
        <w:tc>
          <w:tcPr>
            <w:tcW w:w="564" w:type="pct"/>
          </w:tcPr>
          <w:p w14:paraId="6593C8A8">
            <w:pPr>
              <w:overflowPunct w:val="0"/>
              <w:jc w:val="center"/>
              <w:rPr>
                <w:rFonts w:ascii="宋体" w:hAnsi="宋体" w:cs="宋体"/>
              </w:rPr>
            </w:pPr>
            <w:r>
              <w:rPr>
                <w:rFonts w:hint="eastAsia" w:ascii="宋体" w:hAnsi="宋体" w:cs="宋体"/>
              </w:rPr>
              <w:t xml:space="preserve"> 11 362</w:t>
            </w:r>
          </w:p>
        </w:tc>
      </w:tr>
      <w:tr w14:paraId="32DB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pct"/>
          </w:tcPr>
          <w:p w14:paraId="1E631EAE">
            <w:pPr>
              <w:overflowPunct w:val="0"/>
              <w:jc w:val="left"/>
              <w:rPr>
                <w:rFonts w:ascii="宋体" w:hAnsi="宋体" w:cs="宋体"/>
              </w:rPr>
            </w:pPr>
            <w:r>
              <w:rPr>
                <w:rFonts w:hint="eastAsia" w:ascii="宋体" w:hAnsi="宋体" w:cs="宋体"/>
              </w:rPr>
              <w:t>资产合计</w:t>
            </w:r>
          </w:p>
        </w:tc>
        <w:tc>
          <w:tcPr>
            <w:tcW w:w="501" w:type="pct"/>
          </w:tcPr>
          <w:p w14:paraId="15AC7E97">
            <w:pPr>
              <w:overflowPunct w:val="0"/>
              <w:jc w:val="center"/>
              <w:rPr>
                <w:rFonts w:ascii="宋体" w:hAnsi="宋体" w:cs="宋体"/>
              </w:rPr>
            </w:pPr>
            <w:r>
              <w:rPr>
                <w:rFonts w:hint="eastAsia" w:ascii="宋体" w:hAnsi="宋体" w:cs="宋体"/>
              </w:rPr>
              <w:t>2 030</w:t>
            </w:r>
          </w:p>
        </w:tc>
        <w:tc>
          <w:tcPr>
            <w:tcW w:w="537" w:type="pct"/>
          </w:tcPr>
          <w:p w14:paraId="5279AAB4">
            <w:pPr>
              <w:jc w:val="left"/>
              <w:rPr>
                <w:rFonts w:ascii="宋体" w:hAnsi="宋体" w:cs="宋体"/>
              </w:rPr>
            </w:pPr>
          </w:p>
        </w:tc>
        <w:tc>
          <w:tcPr>
            <w:tcW w:w="625" w:type="pct"/>
          </w:tcPr>
          <w:p w14:paraId="049174F5">
            <w:pPr>
              <w:overflowPunct w:val="0"/>
              <w:jc w:val="center"/>
              <w:rPr>
                <w:rFonts w:ascii="宋体" w:hAnsi="宋体" w:cs="宋体"/>
              </w:rPr>
            </w:pPr>
            <w:r>
              <w:rPr>
                <w:rFonts w:hint="eastAsia" w:ascii="宋体" w:hAnsi="宋体" w:cs="宋体"/>
              </w:rPr>
              <w:t>20 056.4</w:t>
            </w:r>
          </w:p>
        </w:tc>
        <w:tc>
          <w:tcPr>
            <w:tcW w:w="1062" w:type="pct"/>
          </w:tcPr>
          <w:p w14:paraId="14EB7535">
            <w:pPr>
              <w:overflowPunct w:val="0"/>
              <w:jc w:val="left"/>
              <w:rPr>
                <w:rFonts w:ascii="宋体" w:hAnsi="宋体" w:cs="宋体"/>
              </w:rPr>
            </w:pPr>
            <w:r>
              <w:rPr>
                <w:rFonts w:hint="eastAsia" w:ascii="宋体" w:hAnsi="宋体" w:cs="宋体"/>
              </w:rPr>
              <w:t>负债和所有</w:t>
            </w:r>
          </w:p>
          <w:p w14:paraId="32F78E83">
            <w:pPr>
              <w:overflowPunct w:val="0"/>
              <w:jc w:val="left"/>
              <w:rPr>
                <w:rFonts w:ascii="宋体" w:hAnsi="宋体" w:cs="宋体"/>
              </w:rPr>
            </w:pPr>
            <w:r>
              <w:rPr>
                <w:rFonts w:hint="eastAsia" w:ascii="宋体" w:hAnsi="宋体" w:cs="宋体"/>
              </w:rPr>
              <w:t>者权益合计</w:t>
            </w:r>
          </w:p>
        </w:tc>
        <w:tc>
          <w:tcPr>
            <w:tcW w:w="441" w:type="pct"/>
          </w:tcPr>
          <w:p w14:paraId="5EDC7292">
            <w:pPr>
              <w:overflowPunct w:val="0"/>
              <w:jc w:val="center"/>
              <w:rPr>
                <w:rFonts w:ascii="宋体" w:hAnsi="宋体" w:cs="宋体"/>
              </w:rPr>
            </w:pPr>
            <w:r>
              <w:rPr>
                <w:rFonts w:hint="eastAsia" w:ascii="宋体" w:hAnsi="宋体" w:cs="宋体"/>
              </w:rPr>
              <w:t>2 030</w:t>
            </w:r>
          </w:p>
        </w:tc>
        <w:tc>
          <w:tcPr>
            <w:tcW w:w="408" w:type="pct"/>
          </w:tcPr>
          <w:p w14:paraId="5EA90BA1">
            <w:pPr>
              <w:jc w:val="left"/>
              <w:rPr>
                <w:rFonts w:ascii="宋体" w:hAnsi="宋体" w:cs="宋体"/>
              </w:rPr>
            </w:pPr>
          </w:p>
        </w:tc>
        <w:tc>
          <w:tcPr>
            <w:tcW w:w="564" w:type="pct"/>
          </w:tcPr>
          <w:p w14:paraId="401A71CF">
            <w:pPr>
              <w:overflowPunct w:val="0"/>
              <w:jc w:val="center"/>
              <w:rPr>
                <w:rFonts w:ascii="宋体" w:hAnsi="宋体" w:cs="宋体"/>
              </w:rPr>
            </w:pPr>
            <w:r>
              <w:rPr>
                <w:rFonts w:hint="eastAsia" w:ascii="宋体" w:hAnsi="宋体" w:cs="宋体"/>
              </w:rPr>
              <w:t>20 056.4</w:t>
            </w:r>
          </w:p>
        </w:tc>
      </w:tr>
    </w:tbl>
    <w:p w14:paraId="0EE4F2CC">
      <w:pPr>
        <w:jc w:val="left"/>
        <w:rPr>
          <w:rFonts w:hint="eastAsia" w:ascii="宋体" w:hAnsi="宋体" w:cs="宋体"/>
        </w:rPr>
      </w:pPr>
      <w:r>
        <w:rPr>
          <w:rFonts w:ascii="宋体" w:hAnsi="宋体" w:cs="宋体"/>
        </w:rPr>
        <w:drawing>
          <wp:inline distT="0" distB="0" distL="0" distR="0">
            <wp:extent cx="4089400" cy="2413000"/>
            <wp:effectExtent l="0" t="0" r="6350" b="6350"/>
            <wp:docPr id="1715293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93163" name="图片 1"/>
                    <pic:cNvPicPr>
                      <a:picLocks noChangeAspect="1"/>
                    </pic:cNvPicPr>
                  </pic:nvPicPr>
                  <pic:blipFill>
                    <a:blip r:embed="rId8"/>
                    <a:stretch>
                      <a:fillRect/>
                    </a:stretch>
                  </pic:blipFill>
                  <pic:spPr>
                    <a:xfrm>
                      <a:off x="0" y="0"/>
                      <a:ext cx="4089400" cy="2413000"/>
                    </a:xfrm>
                    <a:prstGeom prst="rect">
                      <a:avLst/>
                    </a:prstGeom>
                  </pic:spPr>
                </pic:pic>
              </a:graphicData>
            </a:graphic>
          </wp:inline>
        </w:drawing>
      </w:r>
    </w:p>
    <w:p w14:paraId="457883C0">
      <w:pPr>
        <w:jc w:val="left"/>
        <w:rPr>
          <w:rFonts w:ascii="宋体" w:hAnsi="宋体" w:cs="宋体"/>
        </w:rPr>
      </w:pPr>
      <w:r>
        <w:rPr>
          <w:rFonts w:hint="eastAsia" w:ascii="宋体" w:hAnsi="宋体" w:cs="宋体"/>
        </w:rPr>
        <w:t>（二）包含境外经营的合并财务报表编制的特别处理</w:t>
      </w:r>
    </w:p>
    <w:p w14:paraId="4DCFABEC">
      <w:pPr>
        <w:jc w:val="left"/>
        <w:rPr>
          <w:rFonts w:hint="eastAsia" w:ascii="宋体" w:hAnsi="宋体" w:cs="宋体"/>
        </w:rPr>
      </w:pPr>
      <w:r>
        <w:rPr>
          <w:rFonts w:hint="eastAsia" w:ascii="宋体" w:hAnsi="宋体" w:cs="宋体"/>
        </w:rPr>
        <w:t>1、在企业境外经营为其子公司的情况下，企业在编制合并财务报表时，应按</w:t>
      </w:r>
      <w:r>
        <w:rPr>
          <w:rFonts w:hint="eastAsia" w:ascii="宋体" w:hAnsi="宋体" w:cs="宋体"/>
          <w:color w:val="FF0000"/>
        </w:rPr>
        <w:t>少数股东在境外经营所有者权益中所享有的份额计算少数股东应分担的外币报表折算差额，</w:t>
      </w:r>
      <w:r>
        <w:rPr>
          <w:rFonts w:hint="eastAsia" w:ascii="宋体" w:hAnsi="宋体" w:cs="宋体"/>
        </w:rPr>
        <w:t>并入少数股东权益列示于合并资产负债表。</w:t>
      </w:r>
    </w:p>
    <w:p w14:paraId="6CCC5A65">
      <w:pPr>
        <w:jc w:val="left"/>
        <w:rPr>
          <w:rFonts w:ascii="宋体" w:hAnsi="宋体" w:cs="宋体"/>
          <w:color w:val="FF0000"/>
        </w:rPr>
      </w:pPr>
      <w:r>
        <w:rPr>
          <w:rFonts w:hint="eastAsia" w:ascii="宋体" w:hAnsi="宋体" w:cs="宋体"/>
        </w:rPr>
        <w:t>2、母公司含有</w:t>
      </w:r>
      <w:r>
        <w:rPr>
          <w:rFonts w:hint="eastAsia" w:ascii="宋体" w:hAnsi="宋体" w:cs="宋体"/>
          <w:color w:val="FF0000"/>
        </w:rPr>
        <w:t>实质上构成对子公司（境外经营）净投资的外币货币性项目</w:t>
      </w:r>
      <w:r>
        <w:rPr>
          <w:rFonts w:hint="eastAsia" w:ascii="宋体" w:hAnsi="宋体" w:cs="宋体"/>
        </w:rPr>
        <w:t>的情况下，在编制合并财务报表时，该</w:t>
      </w:r>
      <w:r>
        <w:rPr>
          <w:rFonts w:hint="eastAsia" w:ascii="宋体" w:hAnsi="宋体" w:cs="宋体"/>
          <w:color w:val="FF0000"/>
        </w:rPr>
        <w:t>外币货币性项目产生的汇兑差额应转入“其他综合收益”。</w:t>
      </w:r>
    </w:p>
    <w:p w14:paraId="42B9E8A8">
      <w:pPr>
        <w:jc w:val="left"/>
        <w:rPr>
          <w:rFonts w:ascii="宋体" w:hAnsi="宋体" w:cs="宋体"/>
        </w:rPr>
      </w:pPr>
      <w:r>
        <w:rPr>
          <w:rFonts w:hint="eastAsia" w:ascii="宋体" w:hAnsi="宋体" w:cs="宋体"/>
        </w:rPr>
        <w:t>借：其他综合收益</w:t>
      </w:r>
    </w:p>
    <w:p w14:paraId="476C58AF">
      <w:pPr>
        <w:jc w:val="left"/>
        <w:rPr>
          <w:rFonts w:hint="eastAsia" w:ascii="宋体" w:hAnsi="宋体" w:cs="宋体"/>
        </w:rPr>
      </w:pPr>
      <w:r>
        <w:rPr>
          <w:rFonts w:hint="eastAsia" w:ascii="宋体" w:hAnsi="宋体" w:cs="宋体"/>
        </w:rPr>
        <w:t>　　贷：财务费用</w:t>
      </w:r>
    </w:p>
    <w:p w14:paraId="547FD748">
      <w:pPr>
        <w:jc w:val="left"/>
        <w:rPr>
          <w:rFonts w:hint="eastAsia" w:ascii="宋体" w:hAnsi="宋体" w:cs="宋体"/>
          <w:color w:val="FF0000"/>
        </w:rPr>
      </w:pPr>
      <w:r>
        <w:rPr>
          <w:rFonts w:hint="eastAsia" w:ascii="宋体" w:hAnsi="宋体" w:cs="宋体"/>
          <w:color w:val="FF0000"/>
        </w:rPr>
        <w:t>【例】</w:t>
      </w:r>
      <w:r>
        <w:rPr>
          <w:rFonts w:hint="eastAsia" w:ascii="宋体" w:hAnsi="宋体" w:cs="宋体"/>
        </w:rPr>
        <w:t>甲公司（母公司）上年末长期应收款为100万美元，上年末汇率为1美元＝</w:t>
      </w:r>
      <w:r>
        <w:rPr>
          <w:rFonts w:hint="eastAsia" w:ascii="宋体" w:hAnsi="宋体" w:cs="宋体"/>
          <w:color w:val="FF0000"/>
        </w:rPr>
        <w:t>6.34元人民币，折合人民币为634万元，实质上构成了对乙公司（子公司）境外经营的净投资，</w:t>
      </w:r>
      <w:r>
        <w:rPr>
          <w:rFonts w:hint="eastAsia" w:ascii="宋体" w:hAnsi="宋体" w:cs="宋体"/>
        </w:rPr>
        <w:t>除长期应收款外，其他资产、负债均与关联方无关。</w:t>
      </w:r>
      <w:r>
        <w:rPr>
          <w:rFonts w:hint="eastAsia" w:ascii="宋体" w:hAnsi="宋体" w:cs="宋体"/>
          <w:color w:val="FF0000"/>
        </w:rPr>
        <w:t>本年末汇率为1美元＝6.33元人民币。</w:t>
      </w:r>
    </w:p>
    <w:p w14:paraId="0AE57280">
      <w:pPr>
        <w:jc w:val="left"/>
        <w:rPr>
          <w:rFonts w:ascii="宋体" w:hAnsi="宋体" w:cs="宋体"/>
        </w:rPr>
      </w:pPr>
      <w:r>
        <w:rPr>
          <w:rFonts w:hint="eastAsia" w:ascii="宋体" w:hAnsi="宋体" w:cs="宋体"/>
        </w:rPr>
        <w:t>①甲公司（母公司）个别报表：</w:t>
      </w:r>
    </w:p>
    <w:p w14:paraId="7C4248AE">
      <w:pPr>
        <w:jc w:val="left"/>
        <w:rPr>
          <w:rFonts w:ascii="宋体" w:hAnsi="宋体" w:cs="宋体"/>
        </w:rPr>
      </w:pPr>
      <w:r>
        <w:rPr>
          <w:rFonts w:hint="eastAsia" w:ascii="宋体" w:hAnsi="宋体" w:cs="宋体"/>
        </w:rPr>
        <w:t>长期应收款汇兑差额=100×（6.33-6.34）=-1（万元人民币）</w:t>
      </w:r>
    </w:p>
    <w:p w14:paraId="16F82ED6">
      <w:pPr>
        <w:jc w:val="left"/>
        <w:rPr>
          <w:rFonts w:ascii="宋体" w:hAnsi="宋体" w:cs="宋体"/>
        </w:rPr>
      </w:pPr>
      <w:r>
        <w:rPr>
          <w:rFonts w:hint="eastAsia" w:ascii="宋体" w:hAnsi="宋体" w:cs="宋体"/>
        </w:rPr>
        <w:t>借：财务费用 　　　　            1</w:t>
      </w:r>
    </w:p>
    <w:p w14:paraId="78AB6539">
      <w:pPr>
        <w:jc w:val="left"/>
        <w:rPr>
          <w:rFonts w:hint="eastAsia" w:ascii="宋体" w:hAnsi="宋体" w:cs="宋体"/>
        </w:rPr>
      </w:pPr>
      <w:r>
        <w:rPr>
          <w:rFonts w:hint="eastAsia" w:ascii="宋体" w:hAnsi="宋体" w:cs="宋体"/>
        </w:rPr>
        <w:t>　　贷：长期应收款——美元 　 1</w:t>
      </w:r>
    </w:p>
    <w:p w14:paraId="520F6643">
      <w:pPr>
        <w:jc w:val="left"/>
        <w:rPr>
          <w:rFonts w:ascii="宋体" w:hAnsi="宋体" w:cs="宋体"/>
        </w:rPr>
      </w:pPr>
      <w:r>
        <w:rPr>
          <w:rFonts w:hint="eastAsia" w:ascii="宋体" w:hAnsi="宋体" w:cs="宋体"/>
        </w:rPr>
        <w:t>②甲公司（母公司）合并报表：</w:t>
      </w:r>
    </w:p>
    <w:p w14:paraId="2ACC3F40">
      <w:pPr>
        <w:jc w:val="left"/>
        <w:rPr>
          <w:rFonts w:ascii="宋体" w:hAnsi="宋体" w:cs="宋体"/>
        </w:rPr>
      </w:pPr>
      <w:r>
        <w:rPr>
          <w:rFonts w:hint="eastAsia" w:ascii="宋体" w:hAnsi="宋体" w:cs="宋体"/>
        </w:rPr>
        <w:t>借：长期应付款——美元　（100×6.33）633</w:t>
      </w:r>
    </w:p>
    <w:p w14:paraId="653AB4AE">
      <w:pPr>
        <w:jc w:val="left"/>
        <w:rPr>
          <w:rFonts w:ascii="宋体" w:hAnsi="宋体" w:cs="宋体"/>
        </w:rPr>
      </w:pPr>
      <w:r>
        <w:rPr>
          <w:rFonts w:hint="eastAsia" w:ascii="宋体" w:hAnsi="宋体" w:cs="宋体"/>
        </w:rPr>
        <w:t>　　贷：长期应收款——美元 　　　　　       633</w:t>
      </w:r>
    </w:p>
    <w:p w14:paraId="5526F201">
      <w:pPr>
        <w:jc w:val="left"/>
        <w:rPr>
          <w:rFonts w:ascii="宋体" w:hAnsi="宋体" w:cs="宋体"/>
        </w:rPr>
      </w:pPr>
      <w:r>
        <w:rPr>
          <w:rFonts w:hint="eastAsia" w:ascii="宋体" w:hAnsi="宋体" w:cs="宋体"/>
        </w:rPr>
        <w:t>借：其他综合收益　　　　　　 1</w:t>
      </w:r>
    </w:p>
    <w:p w14:paraId="77D55394">
      <w:pPr>
        <w:jc w:val="left"/>
        <w:rPr>
          <w:rFonts w:ascii="宋体" w:hAnsi="宋体" w:cs="宋体"/>
        </w:rPr>
      </w:pPr>
      <w:r>
        <w:rPr>
          <w:rFonts w:hint="eastAsia" w:ascii="宋体" w:hAnsi="宋体" w:cs="宋体"/>
        </w:rPr>
        <w:t>　　贷：财务费用　　　　　　　　1</w:t>
      </w:r>
    </w:p>
    <w:p w14:paraId="441EBCBC">
      <w:pPr>
        <w:overflowPunct w:val="0"/>
        <w:jc w:val="left"/>
        <w:rPr>
          <w:rFonts w:ascii="宋体" w:hAnsi="宋体" w:cs="宋体"/>
        </w:rPr>
      </w:pPr>
    </w:p>
    <w:p w14:paraId="75699C5B">
      <w:pPr>
        <w:jc w:val="left"/>
        <w:rPr>
          <w:rFonts w:ascii="宋体" w:hAnsi="宋体" w:cs="宋体"/>
        </w:rPr>
      </w:pPr>
      <w:r>
        <w:rPr>
          <w:rFonts w:hint="eastAsia" w:ascii="宋体" w:hAnsi="宋体" w:cs="宋体"/>
        </w:rPr>
        <w:t>【例-判断题】企业编制的合并财务报表涉及境外经营时，实质上构成对境外经营净投资的外币货币性项目产生的汇兑差额应先相互抵销，抵销后仍有余额的，再将该余额转入外币报表折算差额。（  ）</w:t>
      </w:r>
    </w:p>
    <w:p w14:paraId="513171B8">
      <w:pPr>
        <w:jc w:val="left"/>
        <w:rPr>
          <w:rFonts w:ascii="宋体" w:hAnsi="宋体" w:cs="宋体"/>
        </w:rPr>
      </w:pPr>
      <w:r>
        <w:rPr>
          <w:rFonts w:hint="eastAsia" w:ascii="宋体" w:hAnsi="宋体" w:cs="宋体"/>
        </w:rPr>
        <w:t>答案：√</w:t>
      </w:r>
    </w:p>
    <w:p w14:paraId="0262DB02">
      <w:pPr>
        <w:jc w:val="left"/>
        <w:rPr>
          <w:rFonts w:ascii="宋体" w:hAnsi="宋体" w:cs="宋体"/>
        </w:rPr>
      </w:pPr>
      <w:r>
        <w:rPr>
          <w:rFonts w:hint="eastAsia" w:ascii="宋体" w:hAnsi="宋体" w:cs="宋体"/>
        </w:rPr>
        <w:t>解析：本题考查报表折算差额的处理。</w:t>
      </w:r>
    </w:p>
    <w:p w14:paraId="0C0C52C4">
      <w:pPr>
        <w:overflowPunct w:val="0"/>
        <w:jc w:val="left"/>
        <w:rPr>
          <w:rFonts w:ascii="宋体" w:hAnsi="宋体" w:cs="宋体"/>
        </w:rPr>
      </w:pPr>
    </w:p>
    <w:p w14:paraId="3564F21D">
      <w:pPr>
        <w:jc w:val="left"/>
        <w:rPr>
          <w:rFonts w:ascii="宋体" w:hAnsi="宋体" w:cs="宋体"/>
        </w:rPr>
      </w:pPr>
      <w:r>
        <w:rPr>
          <w:rFonts w:hint="eastAsia" w:ascii="宋体" w:hAnsi="宋体" w:cs="宋体"/>
        </w:rPr>
        <w:t>二、境外经营的处置</w:t>
      </w:r>
    </w:p>
    <w:p w14:paraId="56C55A9F">
      <w:pPr>
        <w:jc w:val="left"/>
        <w:rPr>
          <w:rFonts w:ascii="宋体" w:hAnsi="宋体" w:cs="宋体"/>
        </w:rPr>
      </w:pPr>
      <w:r>
        <w:rPr>
          <w:rFonts w:hint="eastAsia" w:ascii="宋体" w:hAnsi="宋体" w:cs="宋体"/>
        </w:rPr>
        <w:t>如果企业</w:t>
      </w:r>
      <w:r>
        <w:rPr>
          <w:rFonts w:hint="eastAsia" w:ascii="宋体" w:hAnsi="宋体" w:cs="宋体"/>
          <w:color w:val="FF0000"/>
        </w:rPr>
        <w:t>处置</w:t>
      </w:r>
      <w:r>
        <w:rPr>
          <w:rFonts w:hint="eastAsia" w:ascii="宋体" w:hAnsi="宋体" w:cs="宋体"/>
        </w:rPr>
        <w:t>该境外经营，则这部分</w:t>
      </w:r>
      <w:r>
        <w:rPr>
          <w:rFonts w:hint="eastAsia" w:ascii="宋体" w:hAnsi="宋体" w:cs="宋体"/>
          <w:color w:val="FF0000"/>
        </w:rPr>
        <w:t>外币报表折算差额也要转出</w:t>
      </w:r>
      <w:r>
        <w:rPr>
          <w:rFonts w:hint="eastAsia" w:ascii="宋体" w:hAnsi="宋体" w:cs="宋体"/>
        </w:rPr>
        <w:t>，计入</w:t>
      </w:r>
      <w:r>
        <w:rPr>
          <w:rFonts w:hint="eastAsia" w:ascii="宋体" w:hAnsi="宋体" w:cs="宋体"/>
          <w:color w:val="FF0000"/>
        </w:rPr>
        <w:t>当期损益。</w:t>
      </w:r>
    </w:p>
    <w:p w14:paraId="1591382F">
      <w:pPr>
        <w:jc w:val="left"/>
        <w:rPr>
          <w:rFonts w:ascii="宋体" w:hAnsi="宋体" w:cs="宋体"/>
        </w:rPr>
      </w:pPr>
      <w:r>
        <w:rPr>
          <w:rFonts w:hint="eastAsia" w:ascii="宋体" w:hAnsi="宋体" w:cs="宋体"/>
        </w:rPr>
        <w:t>但如果是部分处置的情况下，应该是按处置比例对应的“其他综合收益”转入当期损益。</w:t>
      </w:r>
    </w:p>
    <w:p w14:paraId="6AD63846">
      <w:pPr>
        <w:overflowPunct w:val="0"/>
        <w:jc w:val="left"/>
        <w:rPr>
          <w:rFonts w:ascii="宋体" w:hAnsi="宋体" w:cs="宋体"/>
        </w:rPr>
      </w:pPr>
    </w:p>
    <w:p w14:paraId="4F40A596">
      <w:pPr>
        <w:jc w:val="left"/>
        <w:rPr>
          <w:rFonts w:ascii="宋体" w:hAnsi="宋体" w:cs="宋体"/>
        </w:rPr>
      </w:pPr>
      <w:r>
        <w:rPr>
          <w:rFonts w:hint="eastAsia" w:ascii="宋体" w:hAnsi="宋体" w:cs="宋体"/>
        </w:rPr>
        <w:t>【例-单选题】下列关于外币财务报表折算的表述中，不正确的是（  ）。</w:t>
      </w:r>
    </w:p>
    <w:p w14:paraId="147C628A">
      <w:pPr>
        <w:jc w:val="left"/>
        <w:rPr>
          <w:rFonts w:ascii="宋体" w:hAnsi="宋体" w:cs="宋体"/>
        </w:rPr>
      </w:pPr>
      <w:r>
        <w:rPr>
          <w:rFonts w:hint="eastAsia" w:ascii="宋体" w:hAnsi="宋体" w:cs="宋体"/>
        </w:rPr>
        <w:t>A.资产和负债项目应当采用资产负债表日的即期汇率进行折算</w:t>
      </w:r>
    </w:p>
    <w:p w14:paraId="41A42CEB">
      <w:pPr>
        <w:jc w:val="left"/>
        <w:rPr>
          <w:rFonts w:ascii="宋体" w:hAnsi="宋体" w:cs="宋体"/>
        </w:rPr>
      </w:pPr>
      <w:r>
        <w:rPr>
          <w:rFonts w:hint="eastAsia" w:ascii="宋体" w:hAnsi="宋体" w:cs="宋体"/>
        </w:rPr>
        <w:t>B.所有者权益项目，除“未分配利润”项目外，其他项目均应采用发生时的即期汇率进行折算</w:t>
      </w:r>
    </w:p>
    <w:p w14:paraId="6D9193F1">
      <w:pPr>
        <w:jc w:val="left"/>
        <w:rPr>
          <w:rFonts w:ascii="宋体" w:hAnsi="宋体" w:cs="宋体"/>
        </w:rPr>
      </w:pPr>
      <w:r>
        <w:rPr>
          <w:rFonts w:hint="eastAsia" w:ascii="宋体" w:hAnsi="宋体" w:cs="宋体"/>
        </w:rPr>
        <w:t>C.利润表中的收入和费用项目，应当采用交易发生日的即期汇率折算，也可以采用与交易发生日即期汇率近似的汇率进行折算</w:t>
      </w:r>
    </w:p>
    <w:p w14:paraId="09606DE4">
      <w:pPr>
        <w:jc w:val="left"/>
        <w:rPr>
          <w:rFonts w:hint="eastAsia" w:ascii="宋体" w:hAnsi="宋体" w:cs="宋体"/>
        </w:rPr>
      </w:pPr>
      <w:r>
        <w:rPr>
          <w:rFonts w:hint="eastAsia" w:ascii="宋体" w:hAnsi="宋体" w:cs="宋体"/>
        </w:rPr>
        <w:t>D.在部分处置境外经营时，应将资产负债表中所有者权益项目下列示的其他综合收益转入当期损益</w:t>
      </w:r>
    </w:p>
    <w:p w14:paraId="7EC37F47">
      <w:pPr>
        <w:jc w:val="left"/>
        <w:rPr>
          <w:rFonts w:ascii="宋体" w:hAnsi="宋体" w:cs="宋体"/>
        </w:rPr>
      </w:pPr>
      <w:r>
        <w:rPr>
          <w:rFonts w:hint="eastAsia" w:ascii="宋体" w:hAnsi="宋体" w:cs="宋体"/>
        </w:rPr>
        <w:t>答案：D</w:t>
      </w:r>
    </w:p>
    <w:p w14:paraId="62A28088">
      <w:pPr>
        <w:jc w:val="left"/>
        <w:rPr>
          <w:rFonts w:hint="eastAsia" w:ascii="宋体" w:hAnsi="宋体" w:cs="宋体"/>
        </w:rPr>
      </w:pPr>
      <w:r>
        <w:rPr>
          <w:rFonts w:hint="eastAsia" w:ascii="宋体" w:hAnsi="宋体" w:cs="宋体"/>
        </w:rPr>
        <w:t>解析：选项D，应该是按处置比例对应的“其他综合收益”转入当期损益。</w:t>
      </w:r>
    </w:p>
    <w:p w14:paraId="44FDF927">
      <w:pPr>
        <w:jc w:val="left"/>
        <w:rPr>
          <w:rFonts w:hint="eastAsia" w:ascii="宋体" w:hAnsi="宋体" w:cs="宋体"/>
        </w:rPr>
      </w:pPr>
      <w:bookmarkStart w:id="0" w:name="_GoBack"/>
      <w:bookmarkEnd w:id="0"/>
    </w:p>
    <w:sectPr>
      <w:pgSz w:w="11906" w:h="16838"/>
      <w:pgMar w:top="850" w:right="850" w:bottom="85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YTRhZWZiMTg1YWU3YjQ2ZjIxZWJlYjA3MDI5ZjAifQ=="/>
  </w:docVars>
  <w:rsids>
    <w:rsidRoot w:val="135D5531"/>
    <w:rsid w:val="001F192C"/>
    <w:rsid w:val="002A0F83"/>
    <w:rsid w:val="002A1721"/>
    <w:rsid w:val="003B71E3"/>
    <w:rsid w:val="00401D9A"/>
    <w:rsid w:val="00436DA8"/>
    <w:rsid w:val="00653B78"/>
    <w:rsid w:val="00892468"/>
    <w:rsid w:val="009B5AD9"/>
    <w:rsid w:val="00A02FF2"/>
    <w:rsid w:val="00A43CB1"/>
    <w:rsid w:val="00AA0512"/>
    <w:rsid w:val="00AD0815"/>
    <w:rsid w:val="00AE0A92"/>
    <w:rsid w:val="00B35051"/>
    <w:rsid w:val="00C01DB2"/>
    <w:rsid w:val="00D3642D"/>
    <w:rsid w:val="00DF2010"/>
    <w:rsid w:val="00E302A6"/>
    <w:rsid w:val="00E40FBB"/>
    <w:rsid w:val="00E802C7"/>
    <w:rsid w:val="00F06934"/>
    <w:rsid w:val="00F8355D"/>
    <w:rsid w:val="00FB07C7"/>
    <w:rsid w:val="04043713"/>
    <w:rsid w:val="06F537E7"/>
    <w:rsid w:val="078B5EF9"/>
    <w:rsid w:val="0C2030B4"/>
    <w:rsid w:val="0E99714E"/>
    <w:rsid w:val="135D5531"/>
    <w:rsid w:val="14E37374"/>
    <w:rsid w:val="17417CFA"/>
    <w:rsid w:val="182757CA"/>
    <w:rsid w:val="1AA11864"/>
    <w:rsid w:val="207812B9"/>
    <w:rsid w:val="212B00D9"/>
    <w:rsid w:val="236C49D9"/>
    <w:rsid w:val="2A1A518F"/>
    <w:rsid w:val="2C0559CB"/>
    <w:rsid w:val="2F154177"/>
    <w:rsid w:val="2F283EAA"/>
    <w:rsid w:val="2FDE0A0C"/>
    <w:rsid w:val="34715F1D"/>
    <w:rsid w:val="387719FE"/>
    <w:rsid w:val="3AEF561F"/>
    <w:rsid w:val="4B550AA9"/>
    <w:rsid w:val="514836E7"/>
    <w:rsid w:val="526D0386"/>
    <w:rsid w:val="537D11A8"/>
    <w:rsid w:val="57E53971"/>
    <w:rsid w:val="5FD6198B"/>
    <w:rsid w:val="5FEF7F48"/>
    <w:rsid w:val="5FFEA475"/>
    <w:rsid w:val="61156D91"/>
    <w:rsid w:val="67A535E2"/>
    <w:rsid w:val="68753EF9"/>
    <w:rsid w:val="68921DB9"/>
    <w:rsid w:val="6AC81AA4"/>
    <w:rsid w:val="6F315D76"/>
    <w:rsid w:val="771340C5"/>
    <w:rsid w:val="7DA55C93"/>
    <w:rsid w:val="B5C3B10C"/>
    <w:rsid w:val="B5F70DB0"/>
    <w:rsid w:val="F6ED1DE9"/>
    <w:rsid w:val="F7FFBA63"/>
    <w:rsid w:val="FEB657F2"/>
    <w:rsid w:val="FEFDA5B6"/>
    <w:rsid w:val="FF5C7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microsoft.com/office/2007/relationships/hdphoto" Target="media/image4.wdp"/><Relationship Id="rId6" Type="http://schemas.openxmlformats.org/officeDocument/2006/relationships/image" Target="media/image3.png"/><Relationship Id="rId5" Type="http://schemas.microsoft.com/office/2007/relationships/hdphoto" Target="media/image2.wdp"/><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1957</Words>
  <Characters>2124</Characters>
  <Lines>17</Lines>
  <Paragraphs>4</Paragraphs>
  <TotalTime>0</TotalTime>
  <ScaleCrop>false</ScaleCrop>
  <LinksUpToDate>false</LinksUpToDate>
  <CharactersWithSpaces>2337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2025-04-15T14:53:00Z</dcterms:created>
  <dc:creator>Administrator</dc:creator>
  <cp:lastModifiedBy>万rui</cp:lastModifiedBy>
  <dcterms:modified xsi:type="dcterms:W3CDTF">2025-06-05T07:48:11Z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2D36A11BE6C0405FA43A6AA7D427FFFD</vt:lpwstr>
  </property>
  <property fmtid="{D5CDD505-2E9C-101B-9397-08002B2CF9AE}" pid="4" name="KSOTemplateDocerSaveRecord">
    <vt:lpwstr>eyJoZGlkIjoiMDdmZTA1YTA4OTI5NmFhMzZlMzcxNDMxODgzNWVlNzAiLCJ1c2VySWQiOiIyMzc3NTM5ODgifQ==</vt:lpwstr>
  </property>
</Properties>
</file>