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B9D" w:rsidRPr="00984964" w:rsidRDefault="00000000" w:rsidP="00984964">
      <w:pPr>
        <w:overflowPunct w:val="0"/>
        <w:jc w:val="center"/>
        <w:rPr>
          <w:rFonts w:ascii="宋体" w:hAnsi="宋体" w:cs="宋体" w:hint="eastAsia"/>
          <w:b/>
          <w:bCs/>
        </w:rPr>
      </w:pPr>
      <w:r w:rsidRPr="00984964">
        <w:rPr>
          <w:rFonts w:ascii="宋体" w:hAnsi="宋体" w:cs="宋体" w:hint="eastAsia"/>
          <w:b/>
          <w:bCs/>
        </w:rPr>
        <w:t>第三节  无形资产的后续计量</w:t>
      </w:r>
    </w:p>
    <w:p w:rsidR="00B76B9D" w:rsidRPr="00984964" w:rsidRDefault="00000000">
      <w:pPr>
        <w:jc w:val="left"/>
        <w:rPr>
          <w:rFonts w:ascii="宋体" w:hAnsi="宋体" w:cs="宋体" w:hint="eastAsia"/>
          <w:color w:val="FF0000"/>
        </w:rPr>
      </w:pPr>
      <w:r w:rsidRPr="00984964">
        <w:rPr>
          <w:rFonts w:ascii="宋体" w:hAnsi="宋体" w:cs="宋体" w:hint="eastAsia"/>
          <w:color w:val="FF0000"/>
        </w:rPr>
        <w:t>一、无形资产使用寿命的确定</w:t>
      </w:r>
    </w:p>
    <w:p w:rsidR="00984964" w:rsidRDefault="00984964">
      <w:pPr>
        <w:jc w:val="left"/>
        <w:rPr>
          <w:rFonts w:ascii="宋体" w:hAnsi="宋体" w:cs="宋体"/>
        </w:rPr>
      </w:pPr>
      <w:r w:rsidRPr="00984964">
        <w:rPr>
          <w:rFonts w:ascii="宋体" w:hAnsi="宋体" w:cs="宋体"/>
        </w:rPr>
        <w:drawing>
          <wp:inline distT="0" distB="0" distL="0" distR="0" wp14:anchorId="3E735B47" wp14:editId="086D9913">
            <wp:extent cx="4102100" cy="2298700"/>
            <wp:effectExtent l="0" t="0" r="0" b="0"/>
            <wp:docPr id="8950900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90006" name=""/>
                    <pic:cNvPicPr/>
                  </pic:nvPicPr>
                  <pic:blipFill>
                    <a:blip r:embed="rId4"/>
                    <a:stretch>
                      <a:fillRect/>
                    </a:stretch>
                  </pic:blipFill>
                  <pic:spPr>
                    <a:xfrm>
                      <a:off x="0" y="0"/>
                      <a:ext cx="4102100" cy="2298700"/>
                    </a:xfrm>
                    <a:prstGeom prst="rect">
                      <a:avLst/>
                    </a:prstGeom>
                  </pic:spPr>
                </pic:pic>
              </a:graphicData>
            </a:graphic>
          </wp:inline>
        </w:drawing>
      </w:r>
    </w:p>
    <w:p w:rsidR="00B76B9D" w:rsidRDefault="00000000">
      <w:pPr>
        <w:jc w:val="left"/>
        <w:rPr>
          <w:rFonts w:ascii="宋体" w:hAnsi="宋体" w:cs="宋体"/>
        </w:rPr>
      </w:pPr>
      <w:r>
        <w:rPr>
          <w:rFonts w:ascii="宋体" w:hAnsi="宋体" w:cs="宋体" w:hint="eastAsia"/>
        </w:rPr>
        <w:t>（一）估计无形资产使用寿命应考虑的因素</w:t>
      </w:r>
    </w:p>
    <w:p w:rsidR="00B76B9D" w:rsidRDefault="00000000">
      <w:pPr>
        <w:jc w:val="left"/>
        <w:rPr>
          <w:rFonts w:ascii="宋体" w:hAnsi="宋体" w:cs="宋体"/>
        </w:rPr>
      </w:pPr>
      <w:r>
        <w:rPr>
          <w:rFonts w:ascii="宋体" w:hAnsi="宋体" w:cs="宋体" w:hint="eastAsia"/>
        </w:rPr>
        <w:t>1、运用该资产生产的产品通常的</w:t>
      </w:r>
      <w:r w:rsidRPr="00984964">
        <w:rPr>
          <w:rFonts w:ascii="宋体" w:hAnsi="宋体" w:cs="宋体" w:hint="eastAsia"/>
          <w:color w:val="FF0000"/>
        </w:rPr>
        <w:t>寿命周期</w:t>
      </w:r>
      <w:r>
        <w:rPr>
          <w:rFonts w:ascii="宋体" w:hAnsi="宋体" w:cs="宋体" w:hint="eastAsia"/>
        </w:rPr>
        <w:t>、可获得的类似资产使用寿命的信息；</w:t>
      </w:r>
    </w:p>
    <w:p w:rsidR="00B76B9D" w:rsidRDefault="00000000">
      <w:pPr>
        <w:jc w:val="left"/>
        <w:rPr>
          <w:rFonts w:ascii="宋体" w:hAnsi="宋体" w:cs="宋体"/>
        </w:rPr>
      </w:pPr>
      <w:r>
        <w:rPr>
          <w:rFonts w:ascii="宋体" w:hAnsi="宋体" w:cs="宋体" w:hint="eastAsia"/>
        </w:rPr>
        <w:t>2、技术、工艺等方面的现阶段情况及对</w:t>
      </w:r>
      <w:r w:rsidRPr="00984964">
        <w:rPr>
          <w:rFonts w:ascii="宋体" w:hAnsi="宋体" w:cs="宋体" w:hint="eastAsia"/>
          <w:color w:val="FF0000"/>
        </w:rPr>
        <w:t>未来发展</w:t>
      </w:r>
      <w:r>
        <w:rPr>
          <w:rFonts w:ascii="宋体" w:hAnsi="宋体" w:cs="宋体" w:hint="eastAsia"/>
        </w:rPr>
        <w:t>的估计；</w:t>
      </w:r>
    </w:p>
    <w:p w:rsidR="00B76B9D" w:rsidRPr="00984964" w:rsidRDefault="00000000">
      <w:pPr>
        <w:jc w:val="left"/>
        <w:rPr>
          <w:rFonts w:ascii="宋体" w:hAnsi="宋体" w:cs="宋体"/>
          <w:color w:val="FF0000"/>
        </w:rPr>
      </w:pPr>
      <w:r>
        <w:rPr>
          <w:rFonts w:ascii="宋体" w:hAnsi="宋体" w:cs="宋体" w:hint="eastAsia"/>
        </w:rPr>
        <w:t>3、以该无形资产生产的产品或服务的</w:t>
      </w:r>
      <w:r w:rsidRPr="00984964">
        <w:rPr>
          <w:rFonts w:ascii="宋体" w:hAnsi="宋体" w:cs="宋体" w:hint="eastAsia"/>
          <w:color w:val="FF0000"/>
        </w:rPr>
        <w:t>市场需求情况；</w:t>
      </w:r>
    </w:p>
    <w:p w:rsidR="00B76B9D" w:rsidRPr="00984964" w:rsidRDefault="00000000" w:rsidP="00984964">
      <w:pPr>
        <w:jc w:val="left"/>
        <w:rPr>
          <w:rFonts w:ascii="宋体" w:hAnsi="宋体" w:cs="宋体" w:hint="eastAsia"/>
          <w:color w:val="FF0000"/>
        </w:rPr>
      </w:pPr>
      <w:r>
        <w:rPr>
          <w:rFonts w:ascii="宋体" w:hAnsi="宋体" w:cs="宋体" w:hint="eastAsia"/>
        </w:rPr>
        <w:t>4、现在或潜在的</w:t>
      </w:r>
      <w:r w:rsidRPr="00984964">
        <w:rPr>
          <w:rFonts w:ascii="宋体" w:hAnsi="宋体" w:cs="宋体" w:hint="eastAsia"/>
          <w:color w:val="FF0000"/>
        </w:rPr>
        <w:t>竞争者预期将采取的行动；</w:t>
      </w:r>
    </w:p>
    <w:p w:rsidR="00B76B9D" w:rsidRDefault="00000000">
      <w:pPr>
        <w:jc w:val="left"/>
        <w:rPr>
          <w:rFonts w:ascii="宋体" w:hAnsi="宋体" w:cs="宋体"/>
        </w:rPr>
      </w:pPr>
      <w:r>
        <w:rPr>
          <w:rFonts w:ascii="宋体" w:hAnsi="宋体" w:cs="宋体" w:hint="eastAsia"/>
        </w:rPr>
        <w:t>5、为维持该资产产生未来经济利益的能力的</w:t>
      </w:r>
      <w:r w:rsidRPr="00984964">
        <w:rPr>
          <w:rFonts w:ascii="宋体" w:hAnsi="宋体" w:cs="宋体" w:hint="eastAsia"/>
          <w:color w:val="FF0000"/>
        </w:rPr>
        <w:t>预期维护支出</w:t>
      </w:r>
      <w:r>
        <w:rPr>
          <w:rFonts w:ascii="宋体" w:hAnsi="宋体" w:cs="宋体" w:hint="eastAsia"/>
        </w:rPr>
        <w:t>，以及企业预计支付有关支出的能力；</w:t>
      </w:r>
    </w:p>
    <w:p w:rsidR="00B76B9D" w:rsidRDefault="00000000">
      <w:pPr>
        <w:jc w:val="left"/>
        <w:rPr>
          <w:rFonts w:ascii="宋体" w:hAnsi="宋体" w:cs="宋体"/>
        </w:rPr>
      </w:pPr>
      <w:r>
        <w:rPr>
          <w:rFonts w:ascii="宋体" w:hAnsi="宋体" w:cs="宋体" w:hint="eastAsia"/>
        </w:rPr>
        <w:t>6、对该资产的</w:t>
      </w:r>
      <w:r w:rsidRPr="00984964">
        <w:rPr>
          <w:rFonts w:ascii="宋体" w:hAnsi="宋体" w:cs="宋体" w:hint="eastAsia"/>
          <w:color w:val="FF0000"/>
        </w:rPr>
        <w:t>控制期限</w:t>
      </w:r>
      <w:r>
        <w:rPr>
          <w:rFonts w:ascii="宋体" w:hAnsi="宋体" w:cs="宋体" w:hint="eastAsia"/>
        </w:rPr>
        <w:t>、以及对该资产使用的相关法律规定或类似限制，如特许使用期、租赁期等；</w:t>
      </w:r>
    </w:p>
    <w:p w:rsidR="00B76B9D" w:rsidRDefault="00000000">
      <w:pPr>
        <w:jc w:val="left"/>
        <w:rPr>
          <w:rFonts w:ascii="宋体" w:hAnsi="宋体" w:cs="宋体"/>
        </w:rPr>
      </w:pPr>
      <w:r>
        <w:rPr>
          <w:rFonts w:ascii="宋体" w:hAnsi="宋体" w:cs="宋体" w:hint="eastAsia"/>
        </w:rPr>
        <w:t>7、与企业持有的其它资产使用寿命的关联性等。</w:t>
      </w:r>
    </w:p>
    <w:p w:rsidR="00B76B9D" w:rsidRDefault="00B76B9D">
      <w:pPr>
        <w:overflowPunct w:val="0"/>
        <w:jc w:val="left"/>
        <w:rPr>
          <w:rFonts w:ascii="宋体" w:hAnsi="宋体" w:cs="宋体"/>
        </w:rPr>
      </w:pPr>
    </w:p>
    <w:p w:rsidR="00B76B9D" w:rsidRDefault="00000000">
      <w:pPr>
        <w:jc w:val="left"/>
        <w:rPr>
          <w:rFonts w:ascii="宋体" w:hAnsi="宋体" w:cs="宋体"/>
        </w:rPr>
      </w:pPr>
      <w:r>
        <w:rPr>
          <w:rFonts w:ascii="宋体" w:hAnsi="宋体" w:cs="宋体" w:hint="eastAsia"/>
        </w:rPr>
        <w:t>【例-多选题】企业在估计无形资产使用寿命时应考虑的因素有（  ）。</w:t>
      </w:r>
    </w:p>
    <w:p w:rsidR="00B76B9D" w:rsidRDefault="00000000">
      <w:pPr>
        <w:jc w:val="left"/>
        <w:rPr>
          <w:rFonts w:ascii="宋体" w:hAnsi="宋体" w:cs="宋体"/>
        </w:rPr>
      </w:pPr>
      <w:r>
        <w:rPr>
          <w:rFonts w:ascii="宋体" w:hAnsi="宋体" w:cs="宋体" w:hint="eastAsia"/>
        </w:rPr>
        <w:t>A.无形资产相关技术的未来发展情况</w:t>
      </w:r>
    </w:p>
    <w:p w:rsidR="00B76B9D" w:rsidRDefault="00000000">
      <w:pPr>
        <w:jc w:val="left"/>
        <w:rPr>
          <w:rFonts w:ascii="宋体" w:hAnsi="宋体" w:cs="宋体"/>
        </w:rPr>
      </w:pPr>
      <w:r>
        <w:rPr>
          <w:rFonts w:ascii="宋体" w:hAnsi="宋体" w:cs="宋体" w:hint="eastAsia"/>
        </w:rPr>
        <w:t>B.使用无形资产生产的产品的寿命周期</w:t>
      </w:r>
    </w:p>
    <w:p w:rsidR="00B76B9D" w:rsidRDefault="00000000">
      <w:pPr>
        <w:jc w:val="left"/>
        <w:rPr>
          <w:rFonts w:ascii="宋体" w:hAnsi="宋体" w:cs="宋体"/>
        </w:rPr>
      </w:pPr>
      <w:r>
        <w:rPr>
          <w:rFonts w:ascii="宋体" w:hAnsi="宋体" w:cs="宋体" w:hint="eastAsia"/>
        </w:rPr>
        <w:t>C.使用无形资产生产的产品市场需求情况</w:t>
      </w:r>
    </w:p>
    <w:p w:rsidR="00B76B9D" w:rsidRDefault="00000000">
      <w:pPr>
        <w:jc w:val="left"/>
        <w:rPr>
          <w:rFonts w:ascii="宋体" w:hAnsi="宋体" w:cs="宋体"/>
        </w:rPr>
      </w:pPr>
      <w:r>
        <w:rPr>
          <w:rFonts w:ascii="宋体" w:hAnsi="宋体" w:cs="宋体" w:hint="eastAsia"/>
        </w:rPr>
        <w:t>D.现在或潜在的竞争者预期将采取的研发战略</w:t>
      </w:r>
    </w:p>
    <w:p w:rsidR="00B76B9D" w:rsidRDefault="00000000">
      <w:pPr>
        <w:jc w:val="left"/>
        <w:rPr>
          <w:rFonts w:ascii="宋体" w:hAnsi="宋体" w:cs="宋体"/>
        </w:rPr>
      </w:pPr>
      <w:r>
        <w:rPr>
          <w:rFonts w:ascii="宋体" w:hAnsi="宋体" w:cs="宋体" w:hint="eastAsia"/>
        </w:rPr>
        <w:t>答案：ABCD</w:t>
      </w:r>
    </w:p>
    <w:p w:rsidR="00B76B9D" w:rsidRDefault="00B76B9D">
      <w:pPr>
        <w:overflowPunct w:val="0"/>
        <w:jc w:val="left"/>
        <w:rPr>
          <w:rFonts w:ascii="宋体" w:hAnsi="宋体" w:cs="宋体"/>
        </w:rPr>
      </w:pPr>
    </w:p>
    <w:p w:rsidR="00B76B9D" w:rsidRDefault="00000000">
      <w:pPr>
        <w:jc w:val="left"/>
        <w:rPr>
          <w:rFonts w:ascii="宋体" w:hAnsi="宋体" w:cs="宋体"/>
        </w:rPr>
      </w:pPr>
      <w:r>
        <w:rPr>
          <w:rFonts w:ascii="宋体" w:hAnsi="宋体" w:cs="宋体" w:hint="eastAsia"/>
        </w:rPr>
        <w:t>（二）确定无形资产使用寿命的主要原则</w:t>
      </w:r>
    </w:p>
    <w:p w:rsidR="00B76B9D" w:rsidRDefault="00000000">
      <w:pPr>
        <w:jc w:val="left"/>
        <w:rPr>
          <w:rFonts w:ascii="宋体" w:hAnsi="宋体" w:cs="宋体"/>
        </w:rPr>
      </w:pPr>
      <w:r>
        <w:rPr>
          <w:rFonts w:ascii="宋体" w:hAnsi="宋体" w:cs="宋体" w:hint="eastAsia"/>
        </w:rPr>
        <w:t>（1）源自合同性权利或其他法定权利取得的无形资产，其使用寿命不应超过合同性权利或其他法定权利的期限，但如果企业使用资产的预期的期限短于合同性权利或其他法定权利规定的期限的，则应当按照企业预期使用的期限确定其使用寿命。</w:t>
      </w:r>
    </w:p>
    <w:p w:rsidR="00B76B9D" w:rsidRDefault="00000000" w:rsidP="00984964">
      <w:pPr>
        <w:jc w:val="left"/>
        <w:rPr>
          <w:rFonts w:ascii="宋体" w:hAnsi="宋体" w:cs="宋体" w:hint="eastAsia"/>
        </w:rPr>
      </w:pPr>
      <w:r>
        <w:rPr>
          <w:rFonts w:ascii="宋体" w:hAnsi="宋体" w:cs="宋体" w:hint="eastAsia"/>
        </w:rPr>
        <w:t>（2）没有明确的合同或法律规定的无形资产，企业应当确定无形资产为企业带来未来经济利益的期限，无法合理确定无形资产为企业带来经济利益的期限，再将其作为使用寿命不确定的无形资产。</w:t>
      </w:r>
    </w:p>
    <w:p w:rsidR="00B76B9D" w:rsidRDefault="00000000">
      <w:pPr>
        <w:jc w:val="left"/>
        <w:rPr>
          <w:rFonts w:ascii="宋体" w:hAnsi="宋体" w:cs="宋体"/>
        </w:rPr>
      </w:pPr>
      <w:r>
        <w:rPr>
          <w:rFonts w:ascii="宋体" w:hAnsi="宋体" w:cs="宋体" w:hint="eastAsia"/>
        </w:rPr>
        <w:t>（三）无形资产使用寿命的复核</w:t>
      </w:r>
    </w:p>
    <w:p w:rsidR="00B76B9D" w:rsidRDefault="00000000">
      <w:pPr>
        <w:jc w:val="left"/>
        <w:rPr>
          <w:rFonts w:ascii="宋体" w:hAnsi="宋体" w:cs="宋体"/>
        </w:rPr>
      </w:pPr>
      <w:r>
        <w:rPr>
          <w:rFonts w:ascii="宋体" w:hAnsi="宋体" w:cs="宋体" w:hint="eastAsia"/>
        </w:rPr>
        <w:t>1、企业至少应当于</w:t>
      </w:r>
      <w:r w:rsidRPr="00984964">
        <w:rPr>
          <w:rFonts w:ascii="宋体" w:hAnsi="宋体" w:cs="宋体" w:hint="eastAsia"/>
          <w:color w:val="FF0000"/>
        </w:rPr>
        <w:t>每年年度终了</w:t>
      </w:r>
      <w:r>
        <w:rPr>
          <w:rFonts w:ascii="宋体" w:hAnsi="宋体" w:cs="宋体" w:hint="eastAsia"/>
        </w:rPr>
        <w:t>，对无形资产的使用寿命及摊销方法进行</w:t>
      </w:r>
      <w:r w:rsidRPr="00984964">
        <w:rPr>
          <w:rFonts w:ascii="宋体" w:hAnsi="宋体" w:cs="宋体" w:hint="eastAsia"/>
          <w:color w:val="FF0000"/>
        </w:rPr>
        <w:t>复核</w:t>
      </w:r>
      <w:r>
        <w:rPr>
          <w:rFonts w:ascii="宋体" w:hAnsi="宋体" w:cs="宋体" w:hint="eastAsia"/>
        </w:rPr>
        <w:t>，如果有证据表明无形资产的使用寿命及摊销方法不同于以前的估计，则对于使用寿命有限的无形资产，应改变其摊销年限及摊销方法，并按照</w:t>
      </w:r>
      <w:r w:rsidRPr="00984964">
        <w:rPr>
          <w:rFonts w:ascii="宋体" w:hAnsi="宋体" w:cs="宋体" w:hint="eastAsia"/>
          <w:color w:val="FF0000"/>
        </w:rPr>
        <w:t>会计估计变更</w:t>
      </w:r>
      <w:r>
        <w:rPr>
          <w:rFonts w:ascii="宋体" w:hAnsi="宋体" w:cs="宋体" w:hint="eastAsia"/>
        </w:rPr>
        <w:t>进行处理。</w:t>
      </w:r>
    </w:p>
    <w:p w:rsidR="00B76B9D" w:rsidRDefault="00000000" w:rsidP="00984964">
      <w:pPr>
        <w:jc w:val="left"/>
        <w:rPr>
          <w:rFonts w:ascii="宋体" w:hAnsi="宋体" w:cs="宋体" w:hint="eastAsia"/>
        </w:rPr>
      </w:pPr>
      <w:r>
        <w:rPr>
          <w:rFonts w:ascii="宋体" w:hAnsi="宋体" w:cs="宋体" w:hint="eastAsia"/>
        </w:rPr>
        <w:t>2、对于使用寿命不确定的无形资产，如果有证据表明其使用寿命是有限的，则应视为会计估计变更。</w:t>
      </w:r>
    </w:p>
    <w:p w:rsidR="00B76B9D" w:rsidRPr="00984964" w:rsidRDefault="00000000">
      <w:pPr>
        <w:jc w:val="left"/>
        <w:rPr>
          <w:rFonts w:ascii="宋体" w:hAnsi="宋体" w:cs="宋体"/>
          <w:color w:val="FF0000"/>
        </w:rPr>
      </w:pPr>
      <w:r w:rsidRPr="00984964">
        <w:rPr>
          <w:rFonts w:ascii="宋体" w:hAnsi="宋体" w:cs="宋体" w:hint="eastAsia"/>
          <w:color w:val="FF0000"/>
        </w:rPr>
        <w:t>二、使用寿命有限的无形资产</w:t>
      </w:r>
    </w:p>
    <w:p w:rsidR="00B76B9D" w:rsidRDefault="00000000">
      <w:pPr>
        <w:jc w:val="left"/>
        <w:rPr>
          <w:rFonts w:ascii="宋体" w:hAnsi="宋体" w:cs="宋体"/>
        </w:rPr>
      </w:pPr>
      <w:r>
        <w:rPr>
          <w:rFonts w:ascii="宋体" w:hAnsi="宋体" w:cs="宋体" w:hint="eastAsia"/>
        </w:rPr>
        <w:t>（一）应摊销金额</w:t>
      </w:r>
    </w:p>
    <w:p w:rsidR="00B76B9D" w:rsidRDefault="00000000">
      <w:pPr>
        <w:jc w:val="left"/>
        <w:rPr>
          <w:rFonts w:ascii="宋体" w:hAnsi="宋体" w:cs="宋体"/>
        </w:rPr>
      </w:pPr>
      <w:r>
        <w:rPr>
          <w:rFonts w:ascii="宋体" w:hAnsi="宋体" w:cs="宋体" w:hint="eastAsia"/>
        </w:rPr>
        <w:t>应摊销金额：是指无形资产的成本扣除残值后的金额。已计提减值准备的无形资产，还应扣除已计提的无形资产减值准备累计金额。</w:t>
      </w:r>
    </w:p>
    <w:p w:rsidR="00B76B9D" w:rsidRDefault="00000000" w:rsidP="00984964">
      <w:pPr>
        <w:jc w:val="left"/>
        <w:rPr>
          <w:rFonts w:ascii="宋体" w:hAnsi="宋体" w:cs="宋体" w:hint="eastAsia"/>
        </w:rPr>
      </w:pPr>
      <w:r>
        <w:rPr>
          <w:rFonts w:ascii="宋体" w:hAnsi="宋体" w:cs="宋体" w:hint="eastAsia"/>
        </w:rPr>
        <w:t>应摊销金额=成本-残值-减值准备</w:t>
      </w:r>
    </w:p>
    <w:p w:rsidR="00B76B9D" w:rsidRDefault="00000000">
      <w:pPr>
        <w:jc w:val="left"/>
        <w:rPr>
          <w:rFonts w:ascii="宋体" w:hAnsi="宋体" w:cs="宋体"/>
        </w:rPr>
      </w:pPr>
      <w:r>
        <w:rPr>
          <w:rFonts w:ascii="宋体" w:hAnsi="宋体" w:cs="宋体" w:hint="eastAsia"/>
        </w:rPr>
        <w:t>无形资产的</w:t>
      </w:r>
      <w:r w:rsidRPr="00984964">
        <w:rPr>
          <w:rFonts w:ascii="宋体" w:hAnsi="宋体" w:cs="宋体" w:hint="eastAsia"/>
          <w:color w:val="FF0000"/>
        </w:rPr>
        <w:t>残值一般为零</w:t>
      </w:r>
      <w:r>
        <w:rPr>
          <w:rFonts w:ascii="宋体" w:hAnsi="宋体" w:cs="宋体" w:hint="eastAsia"/>
        </w:rPr>
        <w:t>，但下列情况除外：</w:t>
      </w:r>
    </w:p>
    <w:p w:rsidR="00B76B9D" w:rsidRDefault="00000000">
      <w:pPr>
        <w:jc w:val="left"/>
        <w:rPr>
          <w:rFonts w:ascii="宋体" w:hAnsi="宋体" w:cs="宋体"/>
        </w:rPr>
      </w:pPr>
      <w:r>
        <w:rPr>
          <w:rFonts w:ascii="宋体" w:hAnsi="宋体" w:cs="宋体" w:hint="eastAsia"/>
        </w:rPr>
        <w:t>1、有</w:t>
      </w:r>
      <w:r w:rsidRPr="00984964">
        <w:rPr>
          <w:rFonts w:ascii="宋体" w:hAnsi="宋体" w:cs="宋体" w:hint="eastAsia"/>
          <w:color w:val="FF0000"/>
        </w:rPr>
        <w:t>第三方承诺</w:t>
      </w:r>
      <w:r>
        <w:rPr>
          <w:rFonts w:ascii="宋体" w:hAnsi="宋体" w:cs="宋体" w:hint="eastAsia"/>
        </w:rPr>
        <w:t>在无形资产使用寿命结束时愿意以一定的价格购买该无形资产；</w:t>
      </w:r>
    </w:p>
    <w:p w:rsidR="00B76B9D" w:rsidRDefault="00000000" w:rsidP="00984964">
      <w:pPr>
        <w:jc w:val="left"/>
        <w:rPr>
          <w:rFonts w:ascii="宋体" w:hAnsi="宋体" w:cs="宋体" w:hint="eastAsia"/>
        </w:rPr>
      </w:pPr>
      <w:r>
        <w:rPr>
          <w:rFonts w:ascii="宋体" w:hAnsi="宋体" w:cs="宋体" w:hint="eastAsia"/>
        </w:rPr>
        <w:lastRenderedPageBreak/>
        <w:t>2、可以根据活跃市场得到</w:t>
      </w:r>
      <w:r w:rsidRPr="00984964">
        <w:rPr>
          <w:rFonts w:ascii="宋体" w:hAnsi="宋体" w:cs="宋体" w:hint="eastAsia"/>
          <w:color w:val="FF0000"/>
        </w:rPr>
        <w:t>预计残值信息</w:t>
      </w:r>
      <w:r>
        <w:rPr>
          <w:rFonts w:ascii="宋体" w:hAnsi="宋体" w:cs="宋体" w:hint="eastAsia"/>
        </w:rPr>
        <w:t>，并且从目前情况看，该市场在无形资产使用寿命结束时还可能存在。</w:t>
      </w:r>
    </w:p>
    <w:p w:rsidR="00B76B9D" w:rsidRDefault="00000000">
      <w:pPr>
        <w:jc w:val="left"/>
        <w:rPr>
          <w:rFonts w:ascii="宋体" w:hAnsi="宋体" w:cs="宋体"/>
        </w:rPr>
      </w:pPr>
      <w:r>
        <w:rPr>
          <w:rFonts w:ascii="宋体" w:hAnsi="宋体" w:cs="宋体" w:hint="eastAsia"/>
        </w:rPr>
        <w:t>（二）摊销期和摊销方法</w:t>
      </w:r>
    </w:p>
    <w:p w:rsidR="00B76B9D" w:rsidRDefault="00000000">
      <w:pPr>
        <w:jc w:val="left"/>
        <w:rPr>
          <w:rFonts w:ascii="宋体" w:hAnsi="宋体" w:cs="宋体"/>
        </w:rPr>
      </w:pPr>
      <w:r>
        <w:rPr>
          <w:rFonts w:ascii="宋体" w:hAnsi="宋体" w:cs="宋体" w:hint="eastAsia"/>
        </w:rPr>
        <w:t>1、无形资产的摊销期自其可供使用</w:t>
      </w:r>
      <w:r w:rsidRPr="00984964">
        <w:rPr>
          <w:rFonts w:ascii="宋体" w:hAnsi="宋体" w:cs="宋体" w:hint="eastAsia"/>
          <w:color w:val="FF0000"/>
        </w:rPr>
        <w:t>（即其达到预定用途）</w:t>
      </w:r>
      <w:r>
        <w:rPr>
          <w:rFonts w:ascii="宋体" w:hAnsi="宋体" w:cs="宋体" w:hint="eastAsia"/>
        </w:rPr>
        <w:t>时起至</w:t>
      </w:r>
      <w:r w:rsidRPr="00984964">
        <w:rPr>
          <w:rFonts w:ascii="宋体" w:hAnsi="宋体" w:cs="宋体" w:hint="eastAsia"/>
          <w:color w:val="FF0000"/>
        </w:rPr>
        <w:t>终止确认时止</w:t>
      </w:r>
      <w:r>
        <w:rPr>
          <w:rFonts w:ascii="宋体" w:hAnsi="宋体" w:cs="宋体" w:hint="eastAsia"/>
        </w:rPr>
        <w:t>（当月增加当月开始摊销，当月减少当月停止摊销）。</w:t>
      </w:r>
    </w:p>
    <w:p w:rsidR="00B76B9D" w:rsidRDefault="00000000">
      <w:pPr>
        <w:jc w:val="left"/>
        <w:rPr>
          <w:rFonts w:ascii="宋体" w:hAnsi="宋体" w:cs="宋体"/>
        </w:rPr>
      </w:pPr>
      <w:r>
        <w:rPr>
          <w:rFonts w:ascii="宋体" w:hAnsi="宋体" w:cs="宋体" w:hint="eastAsia"/>
        </w:rPr>
        <w:t>2、企业选择的无形资产摊销方法，应当能够反映与该项无形资产有关的经济利益的</w:t>
      </w:r>
      <w:r w:rsidRPr="00984964">
        <w:rPr>
          <w:rFonts w:ascii="宋体" w:hAnsi="宋体" w:cs="宋体" w:hint="eastAsia"/>
          <w:color w:val="FF0000"/>
        </w:rPr>
        <w:t>预期消耗</w:t>
      </w:r>
      <w:r>
        <w:rPr>
          <w:rFonts w:ascii="宋体" w:hAnsi="宋体" w:cs="宋体" w:hint="eastAsia"/>
        </w:rPr>
        <w:t>方式。这些方法包括</w:t>
      </w:r>
      <w:r w:rsidRPr="00984964">
        <w:rPr>
          <w:rFonts w:ascii="宋体" w:hAnsi="宋体" w:cs="宋体" w:hint="eastAsia"/>
          <w:color w:val="FF0000"/>
        </w:rPr>
        <w:t>直线法、产量法</w:t>
      </w:r>
      <w:r>
        <w:rPr>
          <w:rFonts w:ascii="宋体" w:hAnsi="宋体" w:cs="宋体" w:hint="eastAsia"/>
        </w:rPr>
        <w:t>等。</w:t>
      </w:r>
    </w:p>
    <w:p w:rsidR="00B76B9D" w:rsidRDefault="00000000" w:rsidP="00984964">
      <w:pPr>
        <w:jc w:val="left"/>
        <w:rPr>
          <w:rFonts w:ascii="宋体" w:hAnsi="宋体" w:cs="宋体" w:hint="eastAsia"/>
        </w:rPr>
      </w:pPr>
      <w:r>
        <w:rPr>
          <w:rFonts w:ascii="宋体" w:hAnsi="宋体" w:cs="宋体" w:hint="eastAsia"/>
        </w:rPr>
        <w:t>3、无法可靠确定其预期消耗方式的，应当采用</w:t>
      </w:r>
      <w:r w:rsidRPr="00984964">
        <w:rPr>
          <w:rFonts w:ascii="宋体" w:hAnsi="宋体" w:cs="宋体" w:hint="eastAsia"/>
          <w:color w:val="FF0000"/>
        </w:rPr>
        <w:t>直线法</w:t>
      </w:r>
      <w:r>
        <w:rPr>
          <w:rFonts w:ascii="宋体" w:hAnsi="宋体" w:cs="宋体" w:hint="eastAsia"/>
        </w:rPr>
        <w:t>进行摊销。</w:t>
      </w:r>
    </w:p>
    <w:p w:rsidR="00B76B9D" w:rsidRDefault="00000000">
      <w:pPr>
        <w:jc w:val="left"/>
        <w:rPr>
          <w:rFonts w:ascii="宋体" w:hAnsi="宋体" w:cs="宋体"/>
        </w:rPr>
      </w:pPr>
      <w:r>
        <w:rPr>
          <w:rFonts w:ascii="宋体" w:hAnsi="宋体" w:cs="宋体" w:hint="eastAsia"/>
        </w:rPr>
        <w:t>（三）使用寿命有限的无形资产摊销的会计处理</w:t>
      </w:r>
    </w:p>
    <w:p w:rsidR="00B76B9D" w:rsidRPr="00984964" w:rsidRDefault="00000000">
      <w:pPr>
        <w:jc w:val="left"/>
        <w:rPr>
          <w:rFonts w:ascii="宋体" w:hAnsi="宋体" w:cs="宋体"/>
          <w:color w:val="FF0000"/>
        </w:rPr>
      </w:pPr>
      <w:r w:rsidRPr="00984964">
        <w:rPr>
          <w:rFonts w:ascii="宋体" w:hAnsi="宋体" w:cs="宋体" w:hint="eastAsia"/>
          <w:color w:val="FF0000"/>
        </w:rPr>
        <w:t>总原则：摊或不摊，当月</w:t>
      </w:r>
    </w:p>
    <w:p w:rsidR="00B76B9D" w:rsidRDefault="00000000">
      <w:pPr>
        <w:jc w:val="left"/>
        <w:rPr>
          <w:rFonts w:ascii="宋体" w:hAnsi="宋体" w:cs="宋体"/>
        </w:rPr>
      </w:pPr>
      <w:r>
        <w:rPr>
          <w:rFonts w:ascii="宋体" w:hAnsi="宋体" w:cs="宋体" w:hint="eastAsia"/>
        </w:rPr>
        <w:t>借：管理费用（自用时）</w:t>
      </w:r>
    </w:p>
    <w:p w:rsidR="00B76B9D" w:rsidRDefault="00000000">
      <w:pPr>
        <w:jc w:val="left"/>
        <w:rPr>
          <w:rFonts w:ascii="宋体" w:hAnsi="宋体" w:cs="宋体"/>
        </w:rPr>
      </w:pPr>
      <w:r>
        <w:rPr>
          <w:rFonts w:ascii="宋体" w:hAnsi="宋体" w:cs="宋体" w:hint="eastAsia"/>
        </w:rPr>
        <w:t xml:space="preserve">    其他业务成本（出租时）</w:t>
      </w:r>
    </w:p>
    <w:p w:rsidR="00B76B9D" w:rsidRDefault="00000000">
      <w:pPr>
        <w:jc w:val="left"/>
        <w:rPr>
          <w:rFonts w:ascii="宋体" w:hAnsi="宋体" w:cs="宋体"/>
        </w:rPr>
      </w:pPr>
      <w:r>
        <w:rPr>
          <w:rFonts w:ascii="宋体" w:hAnsi="宋体" w:cs="宋体" w:hint="eastAsia"/>
        </w:rPr>
        <w:t xml:space="preserve">    制造费用（专门用于生产某种产品）</w:t>
      </w:r>
    </w:p>
    <w:p w:rsidR="00B76B9D" w:rsidRDefault="00000000">
      <w:pPr>
        <w:jc w:val="left"/>
        <w:rPr>
          <w:rFonts w:ascii="宋体" w:hAnsi="宋体" w:cs="宋体"/>
        </w:rPr>
      </w:pPr>
      <w:r>
        <w:rPr>
          <w:rFonts w:ascii="宋体" w:hAnsi="宋体" w:cs="宋体" w:hint="eastAsia"/>
        </w:rPr>
        <w:t xml:space="preserve">   贷：累计摊销</w:t>
      </w:r>
    </w:p>
    <w:p w:rsidR="00B76B9D" w:rsidRDefault="00B76B9D">
      <w:pPr>
        <w:overflowPunct w:val="0"/>
        <w:jc w:val="left"/>
        <w:rPr>
          <w:rFonts w:ascii="宋体" w:hAnsi="宋体" w:cs="宋体"/>
        </w:rPr>
      </w:pPr>
    </w:p>
    <w:p w:rsidR="00B76B9D" w:rsidRDefault="00000000" w:rsidP="00984964">
      <w:pPr>
        <w:jc w:val="left"/>
        <w:rPr>
          <w:rFonts w:ascii="宋体" w:hAnsi="宋体" w:cs="宋体" w:hint="eastAsia"/>
        </w:rPr>
      </w:pPr>
      <w:r>
        <w:rPr>
          <w:rFonts w:ascii="宋体" w:hAnsi="宋体" w:cs="宋体" w:hint="eastAsia"/>
        </w:rPr>
        <w:t>【例4-3】2019年1月1日，甲公司从外单位购得一项新专利技术用于产品生产，支付价款75000000元，款项已支付，该项专利技术法律保护期间为15年，公司预计运用该专利生产的产品在未来10年内会为公司带来经济利益，假定这项无形资产的净残值均为零，并按年采用直线法摊销。（假定不考虑相关税费）</w:t>
      </w:r>
    </w:p>
    <w:p w:rsidR="00B76B9D" w:rsidRDefault="00000000">
      <w:pPr>
        <w:jc w:val="left"/>
        <w:rPr>
          <w:rFonts w:ascii="宋体" w:hAnsi="宋体" w:cs="宋体"/>
        </w:rPr>
      </w:pPr>
      <w:r>
        <w:rPr>
          <w:rFonts w:ascii="宋体" w:hAnsi="宋体" w:cs="宋体" w:hint="eastAsia"/>
        </w:rPr>
        <w:t>答案：</w:t>
      </w:r>
    </w:p>
    <w:p w:rsidR="00B76B9D" w:rsidRDefault="00000000">
      <w:pPr>
        <w:jc w:val="left"/>
        <w:rPr>
          <w:rFonts w:ascii="宋体" w:hAnsi="宋体" w:cs="宋体"/>
        </w:rPr>
      </w:pPr>
      <w:r>
        <w:rPr>
          <w:rFonts w:ascii="宋体" w:hAnsi="宋体" w:cs="宋体" w:hint="eastAsia"/>
        </w:rPr>
        <w:t>甲公司的账务处理如下：</w:t>
      </w:r>
    </w:p>
    <w:p w:rsidR="00B76B9D" w:rsidRDefault="00000000">
      <w:pPr>
        <w:jc w:val="left"/>
        <w:rPr>
          <w:rFonts w:ascii="宋体" w:hAnsi="宋体" w:cs="宋体"/>
        </w:rPr>
      </w:pPr>
      <w:r>
        <w:rPr>
          <w:rFonts w:ascii="宋体" w:hAnsi="宋体" w:cs="宋体" w:hint="eastAsia"/>
        </w:rPr>
        <w:t>（1）取得无形资产时</w:t>
      </w:r>
    </w:p>
    <w:p w:rsidR="00B76B9D" w:rsidRDefault="00000000">
      <w:pPr>
        <w:jc w:val="left"/>
        <w:rPr>
          <w:rFonts w:ascii="宋体" w:hAnsi="宋体" w:cs="宋体"/>
        </w:rPr>
      </w:pPr>
      <w:r>
        <w:rPr>
          <w:rFonts w:ascii="宋体" w:hAnsi="宋体" w:cs="宋体" w:hint="eastAsia"/>
        </w:rPr>
        <w:t>借：无形资产——专利权　75000000</w:t>
      </w:r>
    </w:p>
    <w:p w:rsidR="00B76B9D" w:rsidRDefault="00000000" w:rsidP="00984964">
      <w:pPr>
        <w:jc w:val="left"/>
        <w:rPr>
          <w:rFonts w:ascii="宋体" w:hAnsi="宋体" w:cs="宋体" w:hint="eastAsia"/>
        </w:rPr>
      </w:pPr>
      <w:r>
        <w:rPr>
          <w:rFonts w:ascii="宋体" w:hAnsi="宋体" w:cs="宋体" w:hint="eastAsia"/>
        </w:rPr>
        <w:t xml:space="preserve">   贷：银行存款                               75000000</w:t>
      </w:r>
    </w:p>
    <w:p w:rsidR="00B76B9D" w:rsidRDefault="00000000">
      <w:pPr>
        <w:jc w:val="left"/>
        <w:rPr>
          <w:rFonts w:ascii="宋体" w:hAnsi="宋体" w:cs="宋体"/>
        </w:rPr>
      </w:pPr>
      <w:r>
        <w:rPr>
          <w:rFonts w:ascii="宋体" w:hAnsi="宋体" w:cs="宋体" w:hint="eastAsia"/>
        </w:rPr>
        <w:t>（2）按年摊销时</w:t>
      </w:r>
    </w:p>
    <w:p w:rsidR="00B76B9D" w:rsidRDefault="00000000">
      <w:pPr>
        <w:jc w:val="left"/>
        <w:rPr>
          <w:rFonts w:ascii="宋体" w:hAnsi="宋体" w:cs="宋体"/>
        </w:rPr>
      </w:pPr>
      <w:r>
        <w:rPr>
          <w:rFonts w:ascii="宋体" w:hAnsi="宋体" w:cs="宋体" w:hint="eastAsia"/>
        </w:rPr>
        <w:t>借：制造费用——专利权摊销7500000</w:t>
      </w:r>
    </w:p>
    <w:p w:rsidR="00B76B9D" w:rsidRDefault="00000000">
      <w:pPr>
        <w:jc w:val="left"/>
        <w:rPr>
          <w:rFonts w:ascii="宋体" w:hAnsi="宋体" w:cs="宋体"/>
        </w:rPr>
      </w:pPr>
      <w:r>
        <w:rPr>
          <w:rFonts w:ascii="宋体" w:hAnsi="宋体" w:cs="宋体" w:hint="eastAsia"/>
        </w:rPr>
        <w:t xml:space="preserve">                （75000000÷10年）</w:t>
      </w:r>
    </w:p>
    <w:p w:rsidR="00B76B9D" w:rsidRDefault="00000000">
      <w:pPr>
        <w:jc w:val="left"/>
        <w:rPr>
          <w:rFonts w:ascii="宋体" w:hAnsi="宋体" w:cs="宋体"/>
        </w:rPr>
      </w:pPr>
      <w:r>
        <w:rPr>
          <w:rFonts w:ascii="宋体" w:hAnsi="宋体" w:cs="宋体" w:hint="eastAsia"/>
        </w:rPr>
        <w:t xml:space="preserve">   贷：累计摊销                                  7500000</w:t>
      </w:r>
    </w:p>
    <w:p w:rsidR="00B76B9D" w:rsidRDefault="00000000">
      <w:pPr>
        <w:jc w:val="left"/>
        <w:rPr>
          <w:rFonts w:ascii="宋体" w:hAnsi="宋体" w:cs="宋体"/>
        </w:rPr>
      </w:pPr>
      <w:r>
        <w:rPr>
          <w:rFonts w:ascii="宋体" w:hAnsi="宋体" w:cs="宋体" w:hint="eastAsia"/>
        </w:rPr>
        <w:t>2021年1月1日（已经使用了2年），就上述专利技术，第三方向甲公司承诺在3年内以其最初取得时公允价值的60%购买该专利技术，从公司管理层目前的持有计划来看，准备在3年内将其出售给第三方，为此，甲公司应当在2021年变更该项专利技术的估计使用寿命为3年，变更净残值为45000000元（75000000×60%），并按会计估计变更进行处理。</w:t>
      </w:r>
    </w:p>
    <w:p w:rsidR="00B76B9D" w:rsidRDefault="00000000">
      <w:pPr>
        <w:jc w:val="left"/>
        <w:rPr>
          <w:rFonts w:ascii="宋体" w:hAnsi="宋体" w:cs="宋体"/>
        </w:rPr>
      </w:pPr>
      <w:r>
        <w:rPr>
          <w:rFonts w:ascii="宋体" w:hAnsi="宋体" w:cs="宋体" w:hint="eastAsia"/>
        </w:rPr>
        <w:t>2021年该项无形资产的摊销金额为5000000元，即[（75000000-7500000×2-45000000）]÷3</w:t>
      </w:r>
    </w:p>
    <w:p w:rsidR="00B76B9D" w:rsidRDefault="00000000">
      <w:pPr>
        <w:jc w:val="left"/>
        <w:rPr>
          <w:rFonts w:ascii="宋体" w:hAnsi="宋体" w:cs="宋体"/>
        </w:rPr>
      </w:pPr>
      <w:r>
        <w:rPr>
          <w:rFonts w:ascii="宋体" w:hAnsi="宋体" w:cs="宋体" w:hint="eastAsia"/>
        </w:rPr>
        <w:t>甲公司2021年对该项专利技术按年摊销的账务处理为：</w:t>
      </w:r>
    </w:p>
    <w:p w:rsidR="00B76B9D" w:rsidRDefault="00000000">
      <w:pPr>
        <w:jc w:val="left"/>
        <w:rPr>
          <w:rFonts w:ascii="宋体" w:hAnsi="宋体" w:cs="宋体"/>
        </w:rPr>
      </w:pPr>
      <w:r>
        <w:rPr>
          <w:rFonts w:ascii="宋体" w:hAnsi="宋体" w:cs="宋体" w:hint="eastAsia"/>
        </w:rPr>
        <w:t>借：制造费用——专利权摊销    5000000</w:t>
      </w:r>
    </w:p>
    <w:p w:rsidR="00B76B9D" w:rsidRDefault="00000000">
      <w:pPr>
        <w:jc w:val="left"/>
        <w:rPr>
          <w:rFonts w:ascii="宋体" w:hAnsi="宋体" w:cs="宋体"/>
        </w:rPr>
      </w:pPr>
      <w:r>
        <w:rPr>
          <w:rFonts w:ascii="宋体" w:hAnsi="宋体" w:cs="宋体" w:hint="eastAsia"/>
        </w:rPr>
        <w:t xml:space="preserve">   贷：累计摊销                                     5000000</w:t>
      </w:r>
    </w:p>
    <w:p w:rsidR="00984964" w:rsidRDefault="00984964">
      <w:pPr>
        <w:jc w:val="left"/>
        <w:rPr>
          <w:rFonts w:ascii="宋体" w:hAnsi="宋体" w:cs="宋体"/>
        </w:rPr>
      </w:pPr>
    </w:p>
    <w:p w:rsidR="00B76B9D" w:rsidRPr="00984964" w:rsidRDefault="00000000">
      <w:pPr>
        <w:jc w:val="left"/>
        <w:rPr>
          <w:rFonts w:ascii="宋体" w:hAnsi="宋体" w:cs="宋体"/>
          <w:color w:val="FF0000"/>
        </w:rPr>
      </w:pPr>
      <w:r w:rsidRPr="00984964">
        <w:rPr>
          <w:rFonts w:ascii="宋体" w:hAnsi="宋体" w:cs="宋体" w:hint="eastAsia"/>
          <w:color w:val="FF0000"/>
        </w:rPr>
        <w:t>三、使用寿命不确定的无形资产减值测试</w:t>
      </w:r>
    </w:p>
    <w:p w:rsidR="00B76B9D" w:rsidRPr="00984964" w:rsidRDefault="00000000">
      <w:pPr>
        <w:jc w:val="left"/>
        <w:rPr>
          <w:rFonts w:ascii="宋体" w:hAnsi="宋体" w:cs="宋体"/>
          <w:color w:val="FF0000"/>
        </w:rPr>
      </w:pPr>
      <w:r>
        <w:rPr>
          <w:rFonts w:ascii="宋体" w:hAnsi="宋体" w:cs="宋体" w:hint="eastAsia"/>
        </w:rPr>
        <w:t>对于</w:t>
      </w:r>
      <w:r w:rsidRPr="00984964">
        <w:rPr>
          <w:rFonts w:ascii="宋体" w:hAnsi="宋体" w:cs="宋体" w:hint="eastAsia"/>
          <w:color w:val="FF0000"/>
        </w:rPr>
        <w:t>使用寿命不确定</w:t>
      </w:r>
      <w:r>
        <w:rPr>
          <w:rFonts w:ascii="宋体" w:hAnsi="宋体" w:cs="宋体" w:hint="eastAsia"/>
        </w:rPr>
        <w:t>的无形资产，在持有期间内</w:t>
      </w:r>
      <w:r w:rsidRPr="00984964">
        <w:rPr>
          <w:rFonts w:ascii="宋体" w:hAnsi="宋体" w:cs="宋体" w:hint="eastAsia"/>
          <w:color w:val="FF0000"/>
        </w:rPr>
        <w:t>不需要进行摊销</w:t>
      </w:r>
      <w:r>
        <w:rPr>
          <w:rFonts w:ascii="宋体" w:hAnsi="宋体" w:cs="宋体" w:hint="eastAsia"/>
        </w:rPr>
        <w:t>，但应当至少在每个会计期末进行</w:t>
      </w:r>
      <w:r w:rsidRPr="00984964">
        <w:rPr>
          <w:rFonts w:ascii="宋体" w:hAnsi="宋体" w:cs="宋体" w:hint="eastAsia"/>
          <w:color w:val="FF0000"/>
        </w:rPr>
        <w:t>减值测试。</w:t>
      </w:r>
    </w:p>
    <w:p w:rsidR="00B76B9D" w:rsidRDefault="00000000">
      <w:pPr>
        <w:jc w:val="left"/>
        <w:rPr>
          <w:rFonts w:ascii="宋体" w:hAnsi="宋体" w:cs="宋体"/>
        </w:rPr>
      </w:pPr>
      <w:r>
        <w:rPr>
          <w:rFonts w:ascii="宋体" w:hAnsi="宋体" w:cs="宋体" w:hint="eastAsia"/>
        </w:rPr>
        <w:t>借：资产减值损失</w:t>
      </w:r>
    </w:p>
    <w:p w:rsidR="00B76B9D" w:rsidRDefault="00000000">
      <w:pPr>
        <w:jc w:val="left"/>
        <w:rPr>
          <w:rFonts w:ascii="宋体" w:hAnsi="宋体" w:cs="宋体"/>
        </w:rPr>
      </w:pPr>
      <w:r>
        <w:rPr>
          <w:rFonts w:ascii="宋体" w:hAnsi="宋体" w:cs="宋体" w:hint="eastAsia"/>
        </w:rPr>
        <w:t xml:space="preserve">   贷：无形资产减值准备</w:t>
      </w:r>
    </w:p>
    <w:p w:rsidR="00B76B9D" w:rsidRPr="00984964" w:rsidRDefault="00000000">
      <w:pPr>
        <w:jc w:val="left"/>
        <w:rPr>
          <w:rFonts w:ascii="宋体" w:hAnsi="宋体" w:cs="宋体"/>
          <w:color w:val="FF0000"/>
        </w:rPr>
      </w:pPr>
      <w:r w:rsidRPr="00984964">
        <w:rPr>
          <w:rFonts w:ascii="宋体" w:hAnsi="宋体" w:cs="宋体" w:hint="eastAsia"/>
          <w:color w:val="FF0000"/>
        </w:rPr>
        <w:t>与固定资产一样，减值准备一经计提，后期不得转回。</w:t>
      </w:r>
    </w:p>
    <w:p w:rsidR="00B76B9D" w:rsidRDefault="00B76B9D">
      <w:pPr>
        <w:overflowPunct w:val="0"/>
        <w:jc w:val="left"/>
        <w:rPr>
          <w:rFonts w:ascii="宋体" w:hAnsi="宋体" w:cs="宋体"/>
        </w:rPr>
      </w:pPr>
    </w:p>
    <w:p w:rsidR="00B76B9D" w:rsidRDefault="00000000">
      <w:pPr>
        <w:jc w:val="left"/>
        <w:rPr>
          <w:rFonts w:ascii="宋体" w:hAnsi="宋体" w:cs="宋体"/>
        </w:rPr>
      </w:pPr>
      <w:r>
        <w:rPr>
          <w:rFonts w:ascii="宋体" w:hAnsi="宋体" w:cs="宋体" w:hint="eastAsia"/>
        </w:rPr>
        <w:t>【例-单选题】下列关于无形资产会计处理的表述中，正确</w:t>
      </w:r>
      <w:r>
        <w:rPr>
          <w:rFonts w:ascii="宋体" w:hAnsi="宋体" w:cs="宋体" w:hint="eastAsia"/>
        </w:rPr>
        <w:br/>
        <w:t>的是（  ）。</w:t>
      </w:r>
    </w:p>
    <w:p w:rsidR="00B76B9D" w:rsidRDefault="00000000">
      <w:pPr>
        <w:jc w:val="left"/>
        <w:rPr>
          <w:rFonts w:ascii="宋体" w:hAnsi="宋体" w:cs="宋体"/>
        </w:rPr>
      </w:pPr>
      <w:r>
        <w:rPr>
          <w:rFonts w:ascii="宋体" w:hAnsi="宋体" w:cs="宋体" w:hint="eastAsia"/>
        </w:rPr>
        <w:t>A.当月增加的使用寿命有限的无形资产从下月开始摊销</w:t>
      </w:r>
    </w:p>
    <w:p w:rsidR="00B76B9D" w:rsidRDefault="00000000">
      <w:pPr>
        <w:jc w:val="left"/>
        <w:rPr>
          <w:rFonts w:ascii="宋体" w:hAnsi="宋体" w:cs="宋体"/>
        </w:rPr>
      </w:pPr>
      <w:r>
        <w:rPr>
          <w:rFonts w:ascii="宋体" w:hAnsi="宋体" w:cs="宋体" w:hint="eastAsia"/>
        </w:rPr>
        <w:t>B.无形资产摊销方法应当反映其经济利益的预期消耗方式</w:t>
      </w:r>
    </w:p>
    <w:p w:rsidR="00B76B9D" w:rsidRDefault="00000000">
      <w:pPr>
        <w:jc w:val="left"/>
        <w:rPr>
          <w:rFonts w:ascii="宋体" w:hAnsi="宋体" w:cs="宋体"/>
        </w:rPr>
      </w:pPr>
      <w:r>
        <w:rPr>
          <w:rFonts w:ascii="宋体" w:hAnsi="宋体" w:cs="宋体" w:hint="eastAsia"/>
        </w:rPr>
        <w:t>C.价款支付具有融资性质的无形资产以总价款确定初始成本</w:t>
      </w:r>
    </w:p>
    <w:p w:rsidR="00B76B9D" w:rsidRDefault="00000000">
      <w:pPr>
        <w:jc w:val="left"/>
        <w:rPr>
          <w:rFonts w:ascii="宋体" w:hAnsi="宋体" w:cs="宋体"/>
        </w:rPr>
      </w:pPr>
      <w:r>
        <w:rPr>
          <w:rFonts w:ascii="宋体" w:hAnsi="宋体" w:cs="宋体" w:hint="eastAsia"/>
        </w:rPr>
        <w:lastRenderedPageBreak/>
        <w:t>D.使用寿命不确定的无形资产应采用年限平均法按10年摊销</w:t>
      </w:r>
    </w:p>
    <w:p w:rsidR="00B76B9D" w:rsidRDefault="00000000">
      <w:pPr>
        <w:jc w:val="left"/>
        <w:rPr>
          <w:rFonts w:ascii="宋体" w:hAnsi="宋体" w:cs="宋体"/>
        </w:rPr>
      </w:pPr>
      <w:r>
        <w:rPr>
          <w:rFonts w:ascii="宋体" w:hAnsi="宋体" w:cs="宋体" w:hint="eastAsia"/>
        </w:rPr>
        <w:t>答案：B</w:t>
      </w:r>
    </w:p>
    <w:p w:rsidR="00B76B9D" w:rsidRDefault="00000000">
      <w:pPr>
        <w:jc w:val="left"/>
        <w:rPr>
          <w:rFonts w:ascii="宋体" w:hAnsi="宋体" w:cs="宋体" w:hint="eastAsia"/>
        </w:rPr>
      </w:pPr>
      <w:r>
        <w:rPr>
          <w:rFonts w:ascii="宋体" w:hAnsi="宋体" w:cs="宋体" w:hint="eastAsia"/>
        </w:rPr>
        <w:t>解析：选项A，使用寿命有限的无形资产当月增加当月开始摊销；选项C，具有融资性质的分期付款购入无形资产，初始成本以购买价款的现值为基础确定；选项D，使用寿命不确定的无形资产无须进行摊销。因此选项ACD不正确。</w:t>
      </w:r>
    </w:p>
    <w:sectPr w:rsidR="00B76B9D">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FCE0D75"/>
    <w:rsid w:val="ADBF441C"/>
    <w:rsid w:val="ADCD4369"/>
    <w:rsid w:val="BF718A0E"/>
    <w:rsid w:val="DDDF23BF"/>
    <w:rsid w:val="F7FFBA63"/>
    <w:rsid w:val="FBEF87D0"/>
    <w:rsid w:val="FF99AA03"/>
    <w:rsid w:val="00004132"/>
    <w:rsid w:val="000F2126"/>
    <w:rsid w:val="00144E54"/>
    <w:rsid w:val="001F192C"/>
    <w:rsid w:val="0027282F"/>
    <w:rsid w:val="002A1721"/>
    <w:rsid w:val="003B71E3"/>
    <w:rsid w:val="00401D9A"/>
    <w:rsid w:val="00586FBC"/>
    <w:rsid w:val="00743680"/>
    <w:rsid w:val="00984964"/>
    <w:rsid w:val="009C2A07"/>
    <w:rsid w:val="009D29F9"/>
    <w:rsid w:val="009E1DA1"/>
    <w:rsid w:val="00A84615"/>
    <w:rsid w:val="00AA0512"/>
    <w:rsid w:val="00AA1A59"/>
    <w:rsid w:val="00AE0A92"/>
    <w:rsid w:val="00B76B9D"/>
    <w:rsid w:val="00B867B9"/>
    <w:rsid w:val="00BC055A"/>
    <w:rsid w:val="00BE4B58"/>
    <w:rsid w:val="00CC6AFF"/>
    <w:rsid w:val="00CF5A87"/>
    <w:rsid w:val="00D0691E"/>
    <w:rsid w:val="00E257B7"/>
    <w:rsid w:val="00F23AC5"/>
    <w:rsid w:val="00FB2AFC"/>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E7AA229"/>
    <w:rsid w:val="4B550AA9"/>
    <w:rsid w:val="514836E7"/>
    <w:rsid w:val="537D11A8"/>
    <w:rsid w:val="5EFBB2E2"/>
    <w:rsid w:val="5FD6198B"/>
    <w:rsid w:val="5FEF7F48"/>
    <w:rsid w:val="67A535E2"/>
    <w:rsid w:val="68753EF9"/>
    <w:rsid w:val="68921DB9"/>
    <w:rsid w:val="69BA295A"/>
    <w:rsid w:val="6AC81AA4"/>
    <w:rsid w:val="6F315D76"/>
    <w:rsid w:val="7DA55C93"/>
    <w:rsid w:val="7EFDB8B4"/>
    <w:rsid w:val="8D7F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21F96C"/>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13</cp:revision>
  <dcterms:created xsi:type="dcterms:W3CDTF">2025-04-16T06:53:00Z</dcterms:created>
  <dcterms:modified xsi:type="dcterms:W3CDTF">2025-05-11T02:14:00Z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