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C65" w:rsidRPr="00FB32A5" w:rsidRDefault="00000000" w:rsidP="00FB32A5">
      <w:pPr>
        <w:overflowPunct w:val="0"/>
        <w:jc w:val="center"/>
        <w:rPr>
          <w:rFonts w:ascii="宋体" w:hAnsi="宋体" w:cs="宋体"/>
          <w:b/>
          <w:bCs/>
        </w:rPr>
      </w:pPr>
      <w:r w:rsidRPr="00FB32A5">
        <w:rPr>
          <w:rFonts w:ascii="宋体" w:hAnsi="宋体" w:cs="宋体" w:hint="eastAsia"/>
          <w:b/>
          <w:bCs/>
        </w:rPr>
        <w:t>第五节  财务管理体制</w:t>
      </w:r>
    </w:p>
    <w:p w:rsidR="00400C65" w:rsidRPr="00FB32A5" w:rsidRDefault="00000000">
      <w:pPr>
        <w:jc w:val="left"/>
        <w:rPr>
          <w:rFonts w:ascii="宋体" w:hAnsi="宋体" w:cs="宋体"/>
          <w:b/>
          <w:bCs/>
        </w:rPr>
      </w:pPr>
      <w:r w:rsidRPr="00FB32A5">
        <w:rPr>
          <w:rFonts w:ascii="宋体" w:hAnsi="宋体" w:cs="宋体" w:hint="eastAsia"/>
          <w:b/>
          <w:bCs/>
        </w:rPr>
        <w:t>【知识点1】财务管理体制的一般模式、优缺点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988"/>
        <w:gridCol w:w="3964"/>
        <w:gridCol w:w="2479"/>
        <w:gridCol w:w="2479"/>
      </w:tblGrid>
      <w:tr w:rsidR="00400C65" w:rsidTr="00FB32A5">
        <w:tc>
          <w:tcPr>
            <w:tcW w:w="498" w:type="pct"/>
          </w:tcPr>
          <w:p w:rsidR="00400C65" w:rsidRDefault="00400C65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00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集权型</w:t>
            </w:r>
          </w:p>
        </w:tc>
        <w:tc>
          <w:tcPr>
            <w:tcW w:w="1251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分权型</w:t>
            </w:r>
          </w:p>
        </w:tc>
        <w:tc>
          <w:tcPr>
            <w:tcW w:w="1251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集权+分权</w:t>
            </w:r>
          </w:p>
        </w:tc>
      </w:tr>
      <w:tr w:rsidR="00400C65" w:rsidTr="00FB32A5">
        <w:tc>
          <w:tcPr>
            <w:tcW w:w="498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概念</w:t>
            </w:r>
          </w:p>
        </w:tc>
        <w:tc>
          <w:tcPr>
            <w:tcW w:w="2000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企业对各所属单位的所有财务管理决策都进行集中统一、各所属单位没有财务决策权，企业总部财务部门不但参与决策和执行决策，在特定情况下还直接参与个所属单位的执行过程。</w:t>
            </w:r>
          </w:p>
        </w:tc>
        <w:tc>
          <w:tcPr>
            <w:tcW w:w="1251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企业将财务决策权与管理权完全下放到各所属单位，各所属单位只需对一些决策结果报请企业总部备案即可。</w:t>
            </w:r>
          </w:p>
        </w:tc>
        <w:tc>
          <w:tcPr>
            <w:tcW w:w="1251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其实质就是集权下的分权，企业对各所属单位在所有重大问题的决策与处理上实行高度集权，各所属单位则对日常经营活动具有较大的自主权。</w:t>
            </w:r>
          </w:p>
        </w:tc>
      </w:tr>
      <w:tr w:rsidR="00400C65" w:rsidTr="00FB32A5">
        <w:tc>
          <w:tcPr>
            <w:tcW w:w="498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优点</w:t>
            </w:r>
          </w:p>
        </w:tc>
        <w:tc>
          <w:tcPr>
            <w:tcW w:w="2000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（1）可以充分展现其一体化管理优势；</w:t>
            </w:r>
          </w:p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（2）整合内部优化配置资源；</w:t>
            </w:r>
          </w:p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（3）有利于实行内部调拨价格，有利于内部采取避税措施及防范汇率风险</w:t>
            </w:r>
          </w:p>
        </w:tc>
        <w:tc>
          <w:tcPr>
            <w:tcW w:w="1251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（1）决策迅速，适应性强</w:t>
            </w:r>
          </w:p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（2）分散经营风险，提高人员素质</w:t>
            </w:r>
          </w:p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 </w:t>
            </w:r>
          </w:p>
        </w:tc>
        <w:tc>
          <w:tcPr>
            <w:tcW w:w="1251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（1）吸收集权型和分权型体制的优点；</w:t>
            </w:r>
          </w:p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（2）避免二者各自的缺点，从而具有较大的优越性。</w:t>
            </w:r>
          </w:p>
        </w:tc>
      </w:tr>
      <w:tr w:rsidR="00400C65" w:rsidTr="00FB32A5">
        <w:tc>
          <w:tcPr>
            <w:tcW w:w="498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缺点</w:t>
            </w:r>
          </w:p>
        </w:tc>
        <w:tc>
          <w:tcPr>
            <w:tcW w:w="2000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（1）集权过度会使所属单位缺乏主动性、积极性、丧失活力</w:t>
            </w:r>
          </w:p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（2）失去适应市场的弹性，丧失市场机会</w:t>
            </w:r>
          </w:p>
        </w:tc>
        <w:tc>
          <w:tcPr>
            <w:tcW w:w="1251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缺乏全局观念和整体意识，导致资金管理分散，资金成本增大，费用失控，利润分配无序</w:t>
            </w:r>
          </w:p>
        </w:tc>
        <w:tc>
          <w:tcPr>
            <w:tcW w:w="1251" w:type="pct"/>
          </w:tcPr>
          <w:p w:rsidR="00400C6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——</w:t>
            </w:r>
          </w:p>
        </w:tc>
      </w:tr>
    </w:tbl>
    <w:p w:rsidR="00400C65" w:rsidRDefault="00400C65">
      <w:pPr>
        <w:jc w:val="left"/>
        <w:rPr>
          <w:rFonts w:ascii="宋体" w:hAnsi="宋体" w:cs="宋体"/>
        </w:rPr>
      </w:pP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【判断题】（2024年）根据财务管理理论，集权比分权体制更有利于企业内部优化资源配置。（  ）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答案：对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解析：集权型财务管理体制的优点：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（1）可充分展现其一体化管理的优势，使决策的统一化、制度化得到有力的保障：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（2）有利于在整个企业内部优化配置资源，有利于实行内部调拨价格，有利于避税措施及防范汇率风险等。</w:t>
      </w:r>
    </w:p>
    <w:p w:rsidR="00FB32A5" w:rsidRDefault="00FB32A5">
      <w:pPr>
        <w:jc w:val="left"/>
        <w:rPr>
          <w:rFonts w:ascii="宋体" w:hAnsi="宋体" w:cs="宋体"/>
        </w:rPr>
      </w:pPr>
    </w:p>
    <w:p w:rsidR="00400C65" w:rsidRPr="00FB32A5" w:rsidRDefault="00000000">
      <w:pPr>
        <w:jc w:val="left"/>
        <w:rPr>
          <w:rFonts w:ascii="宋体" w:hAnsi="宋体" w:cs="宋体"/>
          <w:b/>
          <w:bCs/>
        </w:rPr>
      </w:pPr>
      <w:r w:rsidRPr="00FB32A5">
        <w:rPr>
          <w:rFonts w:ascii="宋体" w:hAnsi="宋体" w:cs="宋体" w:hint="eastAsia"/>
          <w:b/>
          <w:bCs/>
        </w:rPr>
        <w:t>【知识点2】影响企业财务管理体制集权与分权选择的因素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1130"/>
        <w:gridCol w:w="1133"/>
        <w:gridCol w:w="1278"/>
        <w:gridCol w:w="2690"/>
        <w:gridCol w:w="1278"/>
        <w:gridCol w:w="1133"/>
        <w:gridCol w:w="1264"/>
      </w:tblGrid>
      <w:tr w:rsidR="00400C65" w:rsidTr="00FB32A5">
        <w:tc>
          <w:tcPr>
            <w:tcW w:w="570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考虑因素</w:t>
            </w:r>
          </w:p>
        </w:tc>
        <w:tc>
          <w:tcPr>
            <w:tcW w:w="572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生命周期</w:t>
            </w:r>
          </w:p>
        </w:tc>
        <w:tc>
          <w:tcPr>
            <w:tcW w:w="645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企业战略</w:t>
            </w:r>
          </w:p>
        </w:tc>
        <w:tc>
          <w:tcPr>
            <w:tcW w:w="1358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市场环境</w:t>
            </w:r>
          </w:p>
        </w:tc>
        <w:tc>
          <w:tcPr>
            <w:tcW w:w="645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企业规模</w:t>
            </w:r>
          </w:p>
        </w:tc>
        <w:tc>
          <w:tcPr>
            <w:tcW w:w="572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管理水平</w:t>
            </w:r>
          </w:p>
        </w:tc>
        <w:tc>
          <w:tcPr>
            <w:tcW w:w="638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信息网络</w:t>
            </w:r>
          </w:p>
        </w:tc>
      </w:tr>
      <w:tr w:rsidR="00400C65" w:rsidTr="00FB32A5">
        <w:tc>
          <w:tcPr>
            <w:tcW w:w="570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集权</w:t>
            </w:r>
          </w:p>
        </w:tc>
        <w:tc>
          <w:tcPr>
            <w:tcW w:w="572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初创期</w:t>
            </w:r>
          </w:p>
        </w:tc>
        <w:tc>
          <w:tcPr>
            <w:tcW w:w="645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纵向一体化</w:t>
            </w:r>
          </w:p>
        </w:tc>
        <w:tc>
          <w:tcPr>
            <w:tcW w:w="1358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市场稳定</w:t>
            </w:r>
          </w:p>
        </w:tc>
        <w:tc>
          <w:tcPr>
            <w:tcW w:w="645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</w:t>
            </w:r>
          </w:p>
        </w:tc>
        <w:tc>
          <w:tcPr>
            <w:tcW w:w="572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</w:t>
            </w:r>
          </w:p>
        </w:tc>
        <w:tc>
          <w:tcPr>
            <w:tcW w:w="638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</w:t>
            </w:r>
          </w:p>
        </w:tc>
      </w:tr>
      <w:tr w:rsidR="00400C65" w:rsidTr="00FB32A5">
        <w:tc>
          <w:tcPr>
            <w:tcW w:w="570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分权</w:t>
            </w:r>
          </w:p>
        </w:tc>
        <w:tc>
          <w:tcPr>
            <w:tcW w:w="572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稳定增长</w:t>
            </w:r>
          </w:p>
        </w:tc>
        <w:tc>
          <w:tcPr>
            <w:tcW w:w="645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多元化</w:t>
            </w:r>
          </w:p>
        </w:tc>
        <w:tc>
          <w:tcPr>
            <w:tcW w:w="1358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复杂多变，不确定性高</w:t>
            </w:r>
          </w:p>
        </w:tc>
        <w:tc>
          <w:tcPr>
            <w:tcW w:w="645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</w:t>
            </w:r>
          </w:p>
        </w:tc>
        <w:tc>
          <w:tcPr>
            <w:tcW w:w="572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</w:t>
            </w:r>
          </w:p>
        </w:tc>
        <w:tc>
          <w:tcPr>
            <w:tcW w:w="638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</w:t>
            </w:r>
          </w:p>
        </w:tc>
      </w:tr>
    </w:tbl>
    <w:p w:rsidR="00400C65" w:rsidRDefault="00400C65">
      <w:pPr>
        <w:jc w:val="left"/>
        <w:rPr>
          <w:rFonts w:ascii="宋体" w:hAnsi="宋体" w:cs="宋体"/>
        </w:rPr>
      </w:pP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【单选题】（2022年）关于企业财务管理体制的模式选择，下列说法错误的是（  ） 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A.若企业处于初创阶段，经营风险高，则更适合采用分权型财务管理体制 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B.若企业管理者的素质高、能力强，则可以采用集权型财务管理体制 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C.若企业面临的环境是稳定的、对生产经营的影响不显著，则更适合采用集权型财务管理体制 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D.若企业规模小，财务管理工作量少，则更适合采用集权型财务管理体制 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答案：A 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解析：在初创阶段，企业经营风险高，财务管理宜偏重集权模式。</w:t>
      </w:r>
    </w:p>
    <w:p w:rsidR="00400C65" w:rsidRDefault="00400C65">
      <w:pPr>
        <w:jc w:val="left"/>
        <w:rPr>
          <w:rFonts w:ascii="宋体" w:hAnsi="宋体" w:cs="宋体"/>
        </w:rPr>
      </w:pPr>
    </w:p>
    <w:p w:rsidR="00400C65" w:rsidRPr="00FB32A5" w:rsidRDefault="00000000">
      <w:pPr>
        <w:jc w:val="left"/>
        <w:rPr>
          <w:rFonts w:ascii="宋体" w:hAnsi="宋体" w:cs="宋体"/>
          <w:b/>
          <w:bCs/>
        </w:rPr>
      </w:pPr>
      <w:r w:rsidRPr="00FB32A5">
        <w:rPr>
          <w:rFonts w:ascii="宋体" w:hAnsi="宋体" w:cs="宋体" w:hint="eastAsia"/>
          <w:b/>
          <w:bCs/>
        </w:rPr>
        <w:t>【知识点3】企业财务管理体制的设计原则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企业组织体制主要有U型组织、H型组织和M型组织三种基本形式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05"/>
        <w:gridCol w:w="7507"/>
      </w:tblGrid>
      <w:tr w:rsidR="00400C65" w:rsidTr="00FB32A5">
        <w:tc>
          <w:tcPr>
            <w:tcW w:w="1213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企业组织体系</w:t>
            </w:r>
          </w:p>
        </w:tc>
        <w:tc>
          <w:tcPr>
            <w:tcW w:w="3787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特点</w:t>
            </w:r>
          </w:p>
        </w:tc>
      </w:tr>
      <w:tr w:rsidR="00400C65" w:rsidTr="00FB32A5">
        <w:tc>
          <w:tcPr>
            <w:tcW w:w="1213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U型组织</w:t>
            </w:r>
          </w:p>
        </w:tc>
        <w:tc>
          <w:tcPr>
            <w:tcW w:w="3787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集权控制，无中间层管理，子公司自主权较小</w:t>
            </w:r>
          </w:p>
        </w:tc>
      </w:tr>
      <w:tr w:rsidR="00400C65" w:rsidTr="00FB32A5">
        <w:tc>
          <w:tcPr>
            <w:tcW w:w="1213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H型组织（控股公司）</w:t>
            </w:r>
          </w:p>
        </w:tc>
        <w:tc>
          <w:tcPr>
            <w:tcW w:w="3787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控股公司体制，过度分权，各子公司保持较大的独立性，不断演化后，现代企业可分权也可集权</w:t>
            </w:r>
          </w:p>
        </w:tc>
      </w:tr>
      <w:tr w:rsidR="00400C65" w:rsidTr="00FB32A5">
        <w:tc>
          <w:tcPr>
            <w:tcW w:w="1213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M型组织（事业部）</w:t>
            </w:r>
          </w:p>
        </w:tc>
        <w:tc>
          <w:tcPr>
            <w:tcW w:w="3787" w:type="pct"/>
          </w:tcPr>
          <w:p w:rsidR="00400C65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事业部体制，集权程度高，事业部有一定经营自主权。按照企业所经营的事业设立若干事业部</w:t>
            </w:r>
          </w:p>
        </w:tc>
      </w:tr>
    </w:tbl>
    <w:p w:rsidR="00400C65" w:rsidRDefault="00400C65">
      <w:pPr>
        <w:jc w:val="left"/>
        <w:rPr>
          <w:rFonts w:ascii="宋体" w:hAnsi="宋体" w:cs="宋体"/>
        </w:rPr>
      </w:pP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【单选题】（2014年）U型组织是以职能化管理为核心的一种最基本的企业组织结构，其典型特征是（  ）。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A.集权控制　　 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B.分权控制    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C.多元控制　　   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D.分层控制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解析：U型组织最典型的特征是在管理分工下实行集权控制。</w:t>
      </w:r>
    </w:p>
    <w:p w:rsidR="00400C65" w:rsidRDefault="00400C65">
      <w:pPr>
        <w:jc w:val="left"/>
        <w:rPr>
          <w:rFonts w:ascii="宋体" w:hAnsi="宋体" w:cs="宋体"/>
        </w:rPr>
      </w:pPr>
    </w:p>
    <w:p w:rsidR="00400C65" w:rsidRPr="00FB32A5" w:rsidRDefault="00000000">
      <w:pPr>
        <w:jc w:val="left"/>
        <w:rPr>
          <w:rFonts w:ascii="宋体" w:hAnsi="宋体" w:cs="宋体"/>
          <w:b/>
          <w:bCs/>
        </w:rPr>
      </w:pPr>
      <w:r w:rsidRPr="00FB32A5">
        <w:rPr>
          <w:rFonts w:ascii="宋体" w:hAnsi="宋体" w:cs="宋体" w:hint="eastAsia"/>
          <w:b/>
          <w:bCs/>
        </w:rPr>
        <w:t>【知识点4】集权与分权相结合型财务管理体制的实践</w:t>
      </w:r>
    </w:p>
    <w:p w:rsidR="00400C65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（1）集权：1.集中制度制定权；2.集中财务机构设置权；3.集中筹资权；4.集中投资权；5.集中用资、担保权；6.集中固定资产购置权；7.集中收益分配权。</w:t>
      </w:r>
    </w:p>
    <w:p w:rsidR="00400C65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（2）分权：8.分散经营自主权；9.分散人员管理权；10.分散业务定价权；11.分散费用开支审批权。</w:t>
      </w:r>
    </w:p>
    <w:sectPr w:rsidR="00400C65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D53761EC"/>
    <w:rsid w:val="DE9FF6B3"/>
    <w:rsid w:val="EF5FF94F"/>
    <w:rsid w:val="F7FFBA63"/>
    <w:rsid w:val="001C0091"/>
    <w:rsid w:val="001F192C"/>
    <w:rsid w:val="00224D66"/>
    <w:rsid w:val="002A1721"/>
    <w:rsid w:val="003B71E3"/>
    <w:rsid w:val="00400C65"/>
    <w:rsid w:val="00401D9A"/>
    <w:rsid w:val="004750DA"/>
    <w:rsid w:val="004F4F48"/>
    <w:rsid w:val="00820D36"/>
    <w:rsid w:val="00964EF9"/>
    <w:rsid w:val="00AA0512"/>
    <w:rsid w:val="00AE0A92"/>
    <w:rsid w:val="00BC0382"/>
    <w:rsid w:val="00C43250"/>
    <w:rsid w:val="00FB32A5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1EE7DDB3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FD6198B"/>
    <w:rsid w:val="5FEF7F48"/>
    <w:rsid w:val="67A535E2"/>
    <w:rsid w:val="68753EF9"/>
    <w:rsid w:val="68921DB9"/>
    <w:rsid w:val="6AC81AA4"/>
    <w:rsid w:val="6F315D76"/>
    <w:rsid w:val="7A6F8870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329E11"/>
  <w15:docId w15:val="{C32EAC26-7C90-CF43-B710-111663E3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7</cp:revision>
  <dcterms:created xsi:type="dcterms:W3CDTF">2025-04-13T22:53:00Z</dcterms:created>
  <dcterms:modified xsi:type="dcterms:W3CDTF">2025-05-01T01:38:00Z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