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50DA" w:rsidRDefault="00000000">
      <w:pPr>
        <w:overflowPunct w:val="0"/>
        <w:jc w:val="center"/>
        <w:rPr>
          <w:rFonts w:ascii="宋体" w:hAnsi="宋体" w:cs="宋体"/>
          <w:b/>
          <w:bCs/>
        </w:rPr>
      </w:pPr>
      <w:r>
        <w:rPr>
          <w:rFonts w:ascii="宋体" w:hAnsi="宋体" w:cs="宋体" w:hint="eastAsia"/>
          <w:b/>
          <w:bCs/>
        </w:rPr>
        <w:t>第二节  财务管理目标</w:t>
      </w:r>
    </w:p>
    <w:p w:rsidR="004750DA" w:rsidRDefault="00000000">
      <w:pPr>
        <w:jc w:val="left"/>
        <w:rPr>
          <w:rFonts w:ascii="宋体" w:hAnsi="宋体" w:cs="宋体"/>
        </w:rPr>
      </w:pPr>
      <w:r>
        <w:rPr>
          <w:rFonts w:ascii="宋体" w:hAnsi="宋体" w:cs="宋体" w:hint="eastAsia"/>
        </w:rPr>
        <w:t>四、相关者利益最大化</w:t>
      </w:r>
    </w:p>
    <w:tbl>
      <w:tblPr>
        <w:tblStyle w:val="a5"/>
        <w:tblW w:w="5000" w:type="pct"/>
        <w:tblLook w:val="04A0" w:firstRow="1" w:lastRow="0" w:firstColumn="1" w:lastColumn="0" w:noHBand="0" w:noVBand="1"/>
      </w:tblPr>
      <w:tblGrid>
        <w:gridCol w:w="846"/>
        <w:gridCol w:w="9066"/>
      </w:tblGrid>
      <w:tr w:rsidR="004750DA" w:rsidTr="001C0091">
        <w:tc>
          <w:tcPr>
            <w:tcW w:w="427" w:type="pct"/>
          </w:tcPr>
          <w:p w:rsidR="004750DA" w:rsidRDefault="00000000">
            <w:pPr>
              <w:jc w:val="left"/>
              <w:rPr>
                <w:rFonts w:ascii="宋体" w:hAnsi="宋体" w:cs="宋体"/>
              </w:rPr>
            </w:pPr>
            <w:r>
              <w:rPr>
                <w:rFonts w:ascii="宋体" w:hAnsi="宋体" w:cs="宋体" w:hint="eastAsia"/>
              </w:rPr>
              <w:t>观点</w:t>
            </w:r>
          </w:p>
        </w:tc>
        <w:tc>
          <w:tcPr>
            <w:tcW w:w="4573" w:type="pct"/>
          </w:tcPr>
          <w:p w:rsidR="004750DA" w:rsidRDefault="00000000">
            <w:pPr>
              <w:jc w:val="left"/>
              <w:rPr>
                <w:rFonts w:ascii="宋体" w:hAnsi="宋体" w:cs="宋体"/>
              </w:rPr>
            </w:pPr>
            <w:r>
              <w:rPr>
                <w:rFonts w:ascii="宋体" w:hAnsi="宋体" w:cs="宋体" w:hint="eastAsia"/>
              </w:rPr>
              <w:t>（1）强调股东的首要地位</w:t>
            </w:r>
          </w:p>
          <w:p w:rsidR="004750DA" w:rsidRDefault="00000000">
            <w:pPr>
              <w:jc w:val="left"/>
              <w:rPr>
                <w:rFonts w:ascii="宋体" w:hAnsi="宋体" w:cs="宋体"/>
              </w:rPr>
            </w:pPr>
            <w:r>
              <w:rPr>
                <w:rFonts w:ascii="宋体" w:hAnsi="宋体" w:cs="宋体" w:hint="eastAsia"/>
              </w:rPr>
              <w:t>（2）综合考虑债权人、员工、企业经营者、客户、供应商和政府等利益相关者的利益。</w:t>
            </w:r>
          </w:p>
        </w:tc>
      </w:tr>
      <w:tr w:rsidR="004750DA" w:rsidTr="001C0091">
        <w:tc>
          <w:tcPr>
            <w:tcW w:w="427" w:type="pct"/>
          </w:tcPr>
          <w:p w:rsidR="004750DA" w:rsidRDefault="00000000">
            <w:pPr>
              <w:jc w:val="left"/>
              <w:rPr>
                <w:rFonts w:ascii="宋体" w:hAnsi="宋体" w:cs="宋体"/>
              </w:rPr>
            </w:pPr>
            <w:r>
              <w:rPr>
                <w:rFonts w:ascii="宋体" w:hAnsi="宋体" w:cs="宋体" w:hint="eastAsia"/>
              </w:rPr>
              <w:t>优点</w:t>
            </w:r>
          </w:p>
        </w:tc>
        <w:tc>
          <w:tcPr>
            <w:tcW w:w="4573" w:type="pct"/>
          </w:tcPr>
          <w:p w:rsidR="004750DA" w:rsidRDefault="00000000">
            <w:pPr>
              <w:jc w:val="left"/>
              <w:rPr>
                <w:rFonts w:ascii="宋体" w:hAnsi="宋体" w:cs="宋体"/>
              </w:rPr>
            </w:pPr>
            <w:r>
              <w:rPr>
                <w:rFonts w:ascii="宋体" w:hAnsi="宋体" w:cs="宋体" w:hint="eastAsia"/>
              </w:rPr>
              <w:t>（1）有利于企业长期稳定发展；</w:t>
            </w:r>
            <w:r>
              <w:rPr>
                <w:rFonts w:ascii="宋体" w:hAnsi="宋体" w:cs="宋体" w:hint="eastAsia"/>
              </w:rPr>
              <w:br/>
              <w:t>（2）体现了合作共赢的价值理念；</w:t>
            </w:r>
            <w:r>
              <w:rPr>
                <w:rFonts w:ascii="宋体" w:hAnsi="宋体" w:cs="宋体" w:hint="eastAsia"/>
              </w:rPr>
              <w:br/>
              <w:t>（3）多元化、多层次的目标体系，较好地兼顾了各利益主体的利益；</w:t>
            </w:r>
            <w:r>
              <w:rPr>
                <w:rFonts w:ascii="宋体" w:hAnsi="宋体" w:cs="宋体" w:hint="eastAsia"/>
              </w:rPr>
              <w:br/>
              <w:t>（4）体现了前瞻性和现实性的统一。</w:t>
            </w:r>
          </w:p>
        </w:tc>
      </w:tr>
      <w:tr w:rsidR="004750DA" w:rsidTr="001C0091">
        <w:tc>
          <w:tcPr>
            <w:tcW w:w="427" w:type="pct"/>
          </w:tcPr>
          <w:p w:rsidR="004750DA" w:rsidRDefault="00000000">
            <w:pPr>
              <w:jc w:val="left"/>
              <w:rPr>
                <w:rFonts w:ascii="宋体" w:hAnsi="宋体" w:cs="宋体"/>
              </w:rPr>
            </w:pPr>
            <w:r>
              <w:rPr>
                <w:rFonts w:ascii="宋体" w:hAnsi="宋体" w:cs="宋体" w:hint="eastAsia"/>
              </w:rPr>
              <w:t>缺点</w:t>
            </w:r>
          </w:p>
        </w:tc>
        <w:tc>
          <w:tcPr>
            <w:tcW w:w="4573" w:type="pct"/>
          </w:tcPr>
          <w:p w:rsidR="004750DA" w:rsidRDefault="00000000">
            <w:pPr>
              <w:jc w:val="left"/>
              <w:rPr>
                <w:rFonts w:ascii="宋体" w:hAnsi="宋体" w:cs="宋体"/>
              </w:rPr>
            </w:pPr>
            <w:r>
              <w:rPr>
                <w:rFonts w:ascii="宋体" w:hAnsi="宋体" w:cs="宋体" w:hint="eastAsia"/>
              </w:rPr>
              <w:t>过于理想化，难以完美实施。</w:t>
            </w:r>
          </w:p>
        </w:tc>
      </w:tr>
    </w:tbl>
    <w:p w:rsidR="004750DA" w:rsidRDefault="00000000">
      <w:pPr>
        <w:jc w:val="left"/>
        <w:rPr>
          <w:rFonts w:ascii="宋体" w:hAnsi="宋体" w:cs="宋体"/>
        </w:rPr>
      </w:pPr>
      <w:r>
        <w:rPr>
          <w:rFonts w:ascii="宋体" w:hAnsi="宋体" w:cs="宋体" w:hint="eastAsia"/>
        </w:rPr>
        <w:t>【总结】四种财务管理目标理论对比</w:t>
      </w:r>
    </w:p>
    <w:tbl>
      <w:tblPr>
        <w:tblStyle w:val="a5"/>
        <w:tblW w:w="4999" w:type="pct"/>
        <w:tblLook w:val="04A0" w:firstRow="1" w:lastRow="0" w:firstColumn="1" w:lastColumn="0" w:noHBand="0" w:noVBand="1"/>
      </w:tblPr>
      <w:tblGrid>
        <w:gridCol w:w="1271"/>
        <w:gridCol w:w="1419"/>
        <w:gridCol w:w="1841"/>
        <w:gridCol w:w="1843"/>
        <w:gridCol w:w="3536"/>
      </w:tblGrid>
      <w:tr w:rsidR="004750DA" w:rsidTr="001C0091">
        <w:tc>
          <w:tcPr>
            <w:tcW w:w="641" w:type="pct"/>
          </w:tcPr>
          <w:p w:rsidR="004750DA" w:rsidRDefault="004750DA">
            <w:pPr>
              <w:jc w:val="left"/>
              <w:rPr>
                <w:rFonts w:ascii="宋体" w:hAnsi="宋体" w:cs="宋体"/>
              </w:rPr>
            </w:pPr>
          </w:p>
        </w:tc>
        <w:tc>
          <w:tcPr>
            <w:tcW w:w="716" w:type="pct"/>
          </w:tcPr>
          <w:p w:rsidR="004750DA" w:rsidRDefault="00000000">
            <w:pPr>
              <w:jc w:val="left"/>
              <w:rPr>
                <w:rFonts w:ascii="宋体" w:hAnsi="宋体" w:cs="宋体"/>
              </w:rPr>
            </w:pPr>
            <w:r>
              <w:rPr>
                <w:rFonts w:ascii="宋体" w:hAnsi="宋体" w:cs="宋体" w:hint="eastAsia"/>
              </w:rPr>
              <w:t>利润最大化</w:t>
            </w:r>
          </w:p>
        </w:tc>
        <w:tc>
          <w:tcPr>
            <w:tcW w:w="929" w:type="pct"/>
          </w:tcPr>
          <w:p w:rsidR="004750DA" w:rsidRDefault="00000000">
            <w:pPr>
              <w:jc w:val="left"/>
              <w:rPr>
                <w:rFonts w:ascii="宋体" w:hAnsi="宋体" w:cs="宋体"/>
              </w:rPr>
            </w:pPr>
            <w:r>
              <w:rPr>
                <w:rFonts w:ascii="宋体" w:hAnsi="宋体" w:cs="宋体" w:hint="eastAsia"/>
              </w:rPr>
              <w:t>股东财富最大化</w:t>
            </w:r>
          </w:p>
        </w:tc>
        <w:tc>
          <w:tcPr>
            <w:tcW w:w="930" w:type="pct"/>
          </w:tcPr>
          <w:p w:rsidR="004750DA" w:rsidRDefault="00000000">
            <w:pPr>
              <w:jc w:val="left"/>
              <w:rPr>
                <w:rFonts w:ascii="宋体" w:hAnsi="宋体" w:cs="宋体"/>
              </w:rPr>
            </w:pPr>
            <w:r>
              <w:rPr>
                <w:rFonts w:ascii="宋体" w:hAnsi="宋体" w:cs="宋体" w:hint="eastAsia"/>
              </w:rPr>
              <w:t>企业价值最大化</w:t>
            </w:r>
          </w:p>
        </w:tc>
        <w:tc>
          <w:tcPr>
            <w:tcW w:w="1784" w:type="pct"/>
          </w:tcPr>
          <w:p w:rsidR="004750DA" w:rsidRDefault="00000000">
            <w:pPr>
              <w:jc w:val="left"/>
              <w:rPr>
                <w:rFonts w:ascii="宋体" w:hAnsi="宋体" w:cs="宋体"/>
              </w:rPr>
            </w:pPr>
            <w:r>
              <w:rPr>
                <w:rFonts w:ascii="宋体" w:hAnsi="宋体" w:cs="宋体" w:hint="eastAsia"/>
              </w:rPr>
              <w:t>相关者利益最大化</w:t>
            </w:r>
          </w:p>
        </w:tc>
      </w:tr>
      <w:tr w:rsidR="004750DA" w:rsidTr="001C0091">
        <w:tc>
          <w:tcPr>
            <w:tcW w:w="641" w:type="pct"/>
          </w:tcPr>
          <w:p w:rsidR="004750DA" w:rsidRDefault="00000000">
            <w:pPr>
              <w:jc w:val="left"/>
              <w:rPr>
                <w:rFonts w:ascii="宋体" w:hAnsi="宋体" w:cs="宋体"/>
              </w:rPr>
            </w:pPr>
            <w:r>
              <w:rPr>
                <w:rFonts w:ascii="宋体" w:hAnsi="宋体" w:cs="宋体" w:hint="eastAsia"/>
              </w:rPr>
              <w:t>资本投入</w:t>
            </w:r>
          </w:p>
        </w:tc>
        <w:tc>
          <w:tcPr>
            <w:tcW w:w="716" w:type="pct"/>
          </w:tcPr>
          <w:p w:rsidR="004750DA" w:rsidRDefault="00000000">
            <w:pPr>
              <w:jc w:val="left"/>
              <w:rPr>
                <w:rFonts w:ascii="宋体" w:hAnsi="宋体" w:cs="宋体"/>
              </w:rPr>
            </w:pPr>
            <w:r>
              <w:rPr>
                <w:rFonts w:ascii="宋体" w:hAnsi="宋体" w:cs="宋体" w:hint="eastAsia"/>
              </w:rPr>
              <w:t>没有考虑</w:t>
            </w:r>
          </w:p>
        </w:tc>
        <w:tc>
          <w:tcPr>
            <w:tcW w:w="929" w:type="pct"/>
          </w:tcPr>
          <w:p w:rsidR="004750DA" w:rsidRDefault="00000000">
            <w:pPr>
              <w:jc w:val="left"/>
              <w:rPr>
                <w:rFonts w:ascii="宋体" w:hAnsi="宋体" w:cs="宋体"/>
              </w:rPr>
            </w:pPr>
            <w:r>
              <w:rPr>
                <w:rFonts w:ascii="宋体" w:hAnsi="宋体" w:cs="宋体" w:hint="eastAsia"/>
              </w:rPr>
              <w:t>考虑</w:t>
            </w:r>
          </w:p>
        </w:tc>
        <w:tc>
          <w:tcPr>
            <w:tcW w:w="930" w:type="pct"/>
          </w:tcPr>
          <w:p w:rsidR="004750DA" w:rsidRDefault="00000000">
            <w:pPr>
              <w:jc w:val="left"/>
              <w:rPr>
                <w:rFonts w:ascii="宋体" w:hAnsi="宋体" w:cs="宋体"/>
              </w:rPr>
            </w:pPr>
            <w:r>
              <w:rPr>
                <w:rFonts w:ascii="宋体" w:hAnsi="宋体" w:cs="宋体" w:hint="eastAsia"/>
              </w:rPr>
              <w:t>考虑</w:t>
            </w:r>
          </w:p>
        </w:tc>
        <w:tc>
          <w:tcPr>
            <w:tcW w:w="1784" w:type="pct"/>
          </w:tcPr>
          <w:p w:rsidR="004750DA" w:rsidRDefault="00000000">
            <w:pPr>
              <w:jc w:val="left"/>
              <w:rPr>
                <w:rFonts w:ascii="宋体" w:hAnsi="宋体" w:cs="宋体"/>
              </w:rPr>
            </w:pPr>
            <w:r>
              <w:rPr>
                <w:rFonts w:ascii="宋体" w:hAnsi="宋体" w:cs="宋体" w:hint="eastAsia"/>
              </w:rPr>
              <w:t>——</w:t>
            </w:r>
          </w:p>
        </w:tc>
      </w:tr>
      <w:tr w:rsidR="004750DA" w:rsidTr="001C0091">
        <w:tc>
          <w:tcPr>
            <w:tcW w:w="641" w:type="pct"/>
          </w:tcPr>
          <w:p w:rsidR="004750DA" w:rsidRDefault="00000000">
            <w:pPr>
              <w:jc w:val="left"/>
              <w:rPr>
                <w:rFonts w:ascii="宋体" w:hAnsi="宋体" w:cs="宋体"/>
              </w:rPr>
            </w:pPr>
            <w:r>
              <w:rPr>
                <w:rFonts w:ascii="宋体" w:hAnsi="宋体" w:cs="宋体" w:hint="eastAsia"/>
              </w:rPr>
              <w:t>时间价值</w:t>
            </w:r>
          </w:p>
        </w:tc>
        <w:tc>
          <w:tcPr>
            <w:tcW w:w="716" w:type="pct"/>
          </w:tcPr>
          <w:p w:rsidR="004750DA" w:rsidRDefault="00000000">
            <w:pPr>
              <w:jc w:val="left"/>
              <w:rPr>
                <w:rFonts w:ascii="宋体" w:hAnsi="宋体" w:cs="宋体"/>
              </w:rPr>
            </w:pPr>
            <w:r>
              <w:rPr>
                <w:rFonts w:ascii="宋体" w:hAnsi="宋体" w:cs="宋体" w:hint="eastAsia"/>
              </w:rPr>
              <w:t>没有考虑</w:t>
            </w:r>
          </w:p>
        </w:tc>
        <w:tc>
          <w:tcPr>
            <w:tcW w:w="929" w:type="pct"/>
          </w:tcPr>
          <w:p w:rsidR="004750DA" w:rsidRDefault="00000000">
            <w:pPr>
              <w:jc w:val="left"/>
              <w:rPr>
                <w:rFonts w:ascii="宋体" w:hAnsi="宋体" w:cs="宋体"/>
              </w:rPr>
            </w:pPr>
            <w:r>
              <w:rPr>
                <w:rFonts w:ascii="宋体" w:hAnsi="宋体" w:cs="宋体" w:hint="eastAsia"/>
              </w:rPr>
              <w:t>考虑</w:t>
            </w:r>
          </w:p>
        </w:tc>
        <w:tc>
          <w:tcPr>
            <w:tcW w:w="930" w:type="pct"/>
          </w:tcPr>
          <w:p w:rsidR="004750DA" w:rsidRDefault="00000000">
            <w:pPr>
              <w:jc w:val="left"/>
              <w:rPr>
                <w:rFonts w:ascii="宋体" w:hAnsi="宋体" w:cs="宋体"/>
              </w:rPr>
            </w:pPr>
            <w:r>
              <w:rPr>
                <w:rFonts w:ascii="宋体" w:hAnsi="宋体" w:cs="宋体" w:hint="eastAsia"/>
              </w:rPr>
              <w:t>考虑</w:t>
            </w:r>
          </w:p>
        </w:tc>
        <w:tc>
          <w:tcPr>
            <w:tcW w:w="1784" w:type="pct"/>
          </w:tcPr>
          <w:p w:rsidR="004750DA" w:rsidRDefault="00000000">
            <w:pPr>
              <w:jc w:val="left"/>
              <w:rPr>
                <w:rFonts w:ascii="宋体" w:hAnsi="宋体" w:cs="宋体"/>
              </w:rPr>
            </w:pPr>
            <w:r>
              <w:rPr>
                <w:rFonts w:ascii="宋体" w:hAnsi="宋体" w:cs="宋体" w:hint="eastAsia"/>
              </w:rPr>
              <w:t>考虑</w:t>
            </w:r>
          </w:p>
        </w:tc>
      </w:tr>
      <w:tr w:rsidR="004750DA" w:rsidTr="001C0091">
        <w:tc>
          <w:tcPr>
            <w:tcW w:w="641" w:type="pct"/>
          </w:tcPr>
          <w:p w:rsidR="004750DA" w:rsidRDefault="00000000">
            <w:pPr>
              <w:jc w:val="left"/>
              <w:rPr>
                <w:rFonts w:ascii="宋体" w:hAnsi="宋体" w:cs="宋体"/>
              </w:rPr>
            </w:pPr>
            <w:r>
              <w:rPr>
                <w:rFonts w:ascii="宋体" w:hAnsi="宋体" w:cs="宋体" w:hint="eastAsia"/>
              </w:rPr>
              <w:t>风险因素</w:t>
            </w:r>
          </w:p>
        </w:tc>
        <w:tc>
          <w:tcPr>
            <w:tcW w:w="716" w:type="pct"/>
          </w:tcPr>
          <w:p w:rsidR="004750DA" w:rsidRDefault="00000000">
            <w:pPr>
              <w:jc w:val="left"/>
              <w:rPr>
                <w:rFonts w:ascii="宋体" w:hAnsi="宋体" w:cs="宋体"/>
              </w:rPr>
            </w:pPr>
            <w:r>
              <w:rPr>
                <w:rFonts w:ascii="宋体" w:hAnsi="宋体" w:cs="宋体" w:hint="eastAsia"/>
              </w:rPr>
              <w:t>没有考虑</w:t>
            </w:r>
          </w:p>
        </w:tc>
        <w:tc>
          <w:tcPr>
            <w:tcW w:w="929" w:type="pct"/>
          </w:tcPr>
          <w:p w:rsidR="004750DA" w:rsidRDefault="00000000">
            <w:pPr>
              <w:jc w:val="left"/>
              <w:rPr>
                <w:rFonts w:ascii="宋体" w:hAnsi="宋体" w:cs="宋体"/>
              </w:rPr>
            </w:pPr>
            <w:r>
              <w:rPr>
                <w:rFonts w:ascii="宋体" w:hAnsi="宋体" w:cs="宋体" w:hint="eastAsia"/>
              </w:rPr>
              <w:t>考虑</w:t>
            </w:r>
          </w:p>
        </w:tc>
        <w:tc>
          <w:tcPr>
            <w:tcW w:w="930" w:type="pct"/>
          </w:tcPr>
          <w:p w:rsidR="004750DA" w:rsidRDefault="00000000">
            <w:pPr>
              <w:jc w:val="left"/>
              <w:rPr>
                <w:rFonts w:ascii="宋体" w:hAnsi="宋体" w:cs="宋体"/>
              </w:rPr>
            </w:pPr>
            <w:r>
              <w:rPr>
                <w:rFonts w:ascii="宋体" w:hAnsi="宋体" w:cs="宋体" w:hint="eastAsia"/>
              </w:rPr>
              <w:t>考虑</w:t>
            </w:r>
          </w:p>
        </w:tc>
        <w:tc>
          <w:tcPr>
            <w:tcW w:w="1784" w:type="pct"/>
          </w:tcPr>
          <w:p w:rsidR="004750DA" w:rsidRDefault="00000000">
            <w:pPr>
              <w:jc w:val="left"/>
              <w:rPr>
                <w:rFonts w:ascii="宋体" w:hAnsi="宋体" w:cs="宋体"/>
              </w:rPr>
            </w:pPr>
            <w:r>
              <w:rPr>
                <w:rFonts w:ascii="宋体" w:hAnsi="宋体" w:cs="宋体" w:hint="eastAsia"/>
              </w:rPr>
              <w:t>考虑</w:t>
            </w:r>
          </w:p>
        </w:tc>
      </w:tr>
      <w:tr w:rsidR="004750DA" w:rsidTr="001C0091">
        <w:tc>
          <w:tcPr>
            <w:tcW w:w="641" w:type="pct"/>
          </w:tcPr>
          <w:p w:rsidR="004750DA" w:rsidRDefault="00000000">
            <w:pPr>
              <w:jc w:val="left"/>
              <w:rPr>
                <w:rFonts w:ascii="宋体" w:hAnsi="宋体" w:cs="宋体"/>
              </w:rPr>
            </w:pPr>
            <w:r>
              <w:rPr>
                <w:rFonts w:ascii="宋体" w:hAnsi="宋体" w:cs="宋体" w:hint="eastAsia"/>
              </w:rPr>
              <w:t>其他</w:t>
            </w:r>
          </w:p>
        </w:tc>
        <w:tc>
          <w:tcPr>
            <w:tcW w:w="716" w:type="pct"/>
          </w:tcPr>
          <w:p w:rsidR="004750DA" w:rsidRDefault="00000000">
            <w:pPr>
              <w:jc w:val="left"/>
              <w:rPr>
                <w:rFonts w:ascii="宋体" w:hAnsi="宋体" w:cs="宋体"/>
              </w:rPr>
            </w:pPr>
            <w:r>
              <w:rPr>
                <w:rFonts w:ascii="宋体" w:hAnsi="宋体" w:cs="宋体" w:hint="eastAsia"/>
              </w:rPr>
              <w:t>——</w:t>
            </w:r>
          </w:p>
        </w:tc>
        <w:tc>
          <w:tcPr>
            <w:tcW w:w="929" w:type="pct"/>
          </w:tcPr>
          <w:p w:rsidR="004750DA" w:rsidRDefault="00000000">
            <w:pPr>
              <w:jc w:val="left"/>
              <w:rPr>
                <w:rFonts w:ascii="宋体" w:hAnsi="宋体" w:cs="宋体"/>
              </w:rPr>
            </w:pPr>
            <w:r>
              <w:rPr>
                <w:rFonts w:ascii="宋体" w:hAnsi="宋体" w:cs="宋体" w:hint="eastAsia"/>
              </w:rPr>
              <w:t>——</w:t>
            </w:r>
          </w:p>
        </w:tc>
        <w:tc>
          <w:tcPr>
            <w:tcW w:w="930" w:type="pct"/>
          </w:tcPr>
          <w:p w:rsidR="004750DA" w:rsidRDefault="00000000">
            <w:pPr>
              <w:jc w:val="left"/>
              <w:rPr>
                <w:rFonts w:ascii="宋体" w:hAnsi="宋体" w:cs="宋体"/>
              </w:rPr>
            </w:pPr>
            <w:r>
              <w:rPr>
                <w:rFonts w:ascii="宋体" w:hAnsi="宋体" w:cs="宋体" w:hint="eastAsia"/>
              </w:rPr>
              <w:t>——</w:t>
            </w:r>
          </w:p>
        </w:tc>
        <w:tc>
          <w:tcPr>
            <w:tcW w:w="1784" w:type="pct"/>
          </w:tcPr>
          <w:p w:rsidR="004750DA" w:rsidRDefault="00000000">
            <w:pPr>
              <w:jc w:val="left"/>
              <w:rPr>
                <w:rFonts w:ascii="宋体" w:hAnsi="宋体" w:cs="宋体"/>
              </w:rPr>
            </w:pPr>
            <w:r>
              <w:rPr>
                <w:rFonts w:ascii="宋体" w:hAnsi="宋体" w:cs="宋体" w:hint="eastAsia"/>
              </w:rPr>
              <w:t>综合考虑不同利益相关者，但要强调股东的首要地位</w:t>
            </w:r>
          </w:p>
        </w:tc>
      </w:tr>
    </w:tbl>
    <w:p w:rsidR="004750DA" w:rsidRDefault="004750DA">
      <w:pPr>
        <w:jc w:val="left"/>
        <w:rPr>
          <w:rFonts w:ascii="宋体" w:hAnsi="宋体" w:cs="宋体"/>
        </w:rPr>
      </w:pPr>
    </w:p>
    <w:p w:rsidR="004750DA" w:rsidRDefault="00000000">
      <w:pPr>
        <w:jc w:val="left"/>
        <w:rPr>
          <w:rFonts w:ascii="宋体" w:hAnsi="宋体" w:cs="宋体"/>
        </w:rPr>
      </w:pPr>
      <w:r>
        <w:rPr>
          <w:rFonts w:ascii="宋体" w:hAnsi="宋体" w:cs="宋体" w:hint="eastAsia"/>
        </w:rPr>
        <w:t>【判断题】（2024年）企业以相关者利益最大化作为财务管理目标时，就不应再强调股东的首要地位。（  ）</w:t>
      </w:r>
    </w:p>
    <w:p w:rsidR="004750DA" w:rsidRDefault="00000000">
      <w:pPr>
        <w:jc w:val="left"/>
        <w:rPr>
          <w:rFonts w:ascii="宋体" w:hAnsi="宋体" w:cs="宋体"/>
        </w:rPr>
      </w:pPr>
      <w:r>
        <w:rPr>
          <w:rFonts w:ascii="宋体" w:hAnsi="宋体" w:cs="宋体" w:hint="eastAsia"/>
        </w:rPr>
        <w:t>答案：错 </w:t>
      </w:r>
    </w:p>
    <w:p w:rsidR="004750DA" w:rsidRDefault="00000000">
      <w:pPr>
        <w:jc w:val="left"/>
        <w:rPr>
          <w:rFonts w:ascii="宋体" w:hAnsi="宋体" w:cs="宋体"/>
        </w:rPr>
      </w:pPr>
      <w:r>
        <w:rPr>
          <w:rFonts w:ascii="宋体" w:hAnsi="宋体" w:cs="宋体" w:hint="eastAsia"/>
        </w:rPr>
        <w:t>解析：企业以相关者利益最大化作为财务管理目标时，强调股东的首要地位，并强调企业与股东之间的协调关系。</w:t>
      </w:r>
    </w:p>
    <w:p w:rsidR="001C0091" w:rsidRDefault="001C0091">
      <w:pPr>
        <w:jc w:val="left"/>
        <w:rPr>
          <w:rFonts w:ascii="宋体" w:hAnsi="宋体" w:cs="宋体"/>
        </w:rPr>
      </w:pPr>
    </w:p>
    <w:p w:rsidR="004750DA" w:rsidRDefault="00000000">
      <w:pPr>
        <w:jc w:val="left"/>
        <w:rPr>
          <w:rFonts w:ascii="宋体" w:hAnsi="宋体" w:cs="宋体"/>
        </w:rPr>
      </w:pPr>
      <w:r>
        <w:rPr>
          <w:rFonts w:ascii="宋体" w:hAnsi="宋体" w:cs="宋体" w:hint="eastAsia"/>
        </w:rPr>
        <w:t>【判断题】（2023年）下在企业财务管理目标理论中，利润最大化与股东财富最大化都没有考虑时间价值因素。</w:t>
      </w:r>
    </w:p>
    <w:p w:rsidR="004750DA" w:rsidRDefault="00000000">
      <w:pPr>
        <w:jc w:val="left"/>
        <w:rPr>
          <w:rFonts w:ascii="宋体" w:hAnsi="宋体" w:cs="宋体"/>
        </w:rPr>
      </w:pPr>
      <w:r>
        <w:rPr>
          <w:rFonts w:ascii="宋体" w:hAnsi="宋体" w:cs="宋体" w:hint="eastAsia"/>
        </w:rPr>
        <w:t>答案：错</w:t>
      </w:r>
    </w:p>
    <w:p w:rsidR="004750DA" w:rsidRDefault="00000000">
      <w:pPr>
        <w:jc w:val="left"/>
        <w:rPr>
          <w:rFonts w:ascii="宋体" w:hAnsi="宋体" w:cs="宋体"/>
        </w:rPr>
      </w:pPr>
      <w:r>
        <w:rPr>
          <w:rFonts w:ascii="宋体" w:hAnsi="宋体" w:cs="宋体" w:hint="eastAsia"/>
        </w:rPr>
        <w:t>解析：利润最大化没有考虑时间价值因素。股东财富最大化考虑了时间价值因素。</w:t>
      </w:r>
    </w:p>
    <w:p w:rsidR="001C0091" w:rsidRDefault="001C0091">
      <w:pPr>
        <w:jc w:val="left"/>
        <w:rPr>
          <w:rFonts w:ascii="宋体" w:hAnsi="宋体" w:cs="宋体"/>
        </w:rPr>
      </w:pPr>
    </w:p>
    <w:p w:rsidR="004750DA" w:rsidRDefault="00000000">
      <w:pPr>
        <w:jc w:val="left"/>
        <w:rPr>
          <w:rFonts w:ascii="宋体" w:hAnsi="宋体" w:cs="宋体"/>
        </w:rPr>
      </w:pPr>
      <w:r>
        <w:rPr>
          <w:rFonts w:ascii="宋体" w:hAnsi="宋体" w:cs="宋体" w:hint="eastAsia"/>
        </w:rPr>
        <w:t>【单选题】（2023年）下列企业财务管理目标中，没有考虑风险问题的是（  ）。</w:t>
      </w:r>
    </w:p>
    <w:p w:rsidR="004750DA" w:rsidRDefault="00000000">
      <w:pPr>
        <w:jc w:val="left"/>
        <w:rPr>
          <w:rFonts w:ascii="宋体" w:hAnsi="宋体" w:cs="宋体"/>
        </w:rPr>
      </w:pPr>
      <w:r>
        <w:rPr>
          <w:rFonts w:ascii="宋体" w:hAnsi="宋体" w:cs="宋体" w:hint="eastAsia"/>
        </w:rPr>
        <w:t xml:space="preserve">A.利润最大化           B.相关者利益最大化  </w:t>
      </w:r>
    </w:p>
    <w:p w:rsidR="004750DA" w:rsidRDefault="00000000">
      <w:pPr>
        <w:jc w:val="left"/>
        <w:rPr>
          <w:rFonts w:ascii="宋体" w:hAnsi="宋体" w:cs="宋体"/>
        </w:rPr>
      </w:pPr>
      <w:r>
        <w:rPr>
          <w:rFonts w:ascii="宋体" w:hAnsi="宋体" w:cs="宋体" w:hint="eastAsia"/>
        </w:rPr>
        <w:t xml:space="preserve">C.股东财富最大化    </w:t>
      </w:r>
      <w:r w:rsidR="001C0091">
        <w:rPr>
          <w:rFonts w:ascii="宋体" w:hAnsi="宋体" w:cs="宋体"/>
        </w:rPr>
        <w:t xml:space="preserve">   </w:t>
      </w:r>
      <w:r>
        <w:rPr>
          <w:rFonts w:ascii="宋体" w:hAnsi="宋体" w:cs="宋体" w:hint="eastAsia"/>
        </w:rPr>
        <w:t>D.企业价值最大化</w:t>
      </w:r>
    </w:p>
    <w:p w:rsidR="004750DA" w:rsidRDefault="00000000">
      <w:pPr>
        <w:jc w:val="left"/>
        <w:rPr>
          <w:rFonts w:ascii="宋体" w:hAnsi="宋体" w:cs="宋体"/>
        </w:rPr>
      </w:pPr>
      <w:r>
        <w:rPr>
          <w:rFonts w:ascii="宋体" w:hAnsi="宋体" w:cs="宋体" w:hint="eastAsia"/>
        </w:rPr>
        <w:t>答案：A</w:t>
      </w:r>
    </w:p>
    <w:p w:rsidR="004750DA" w:rsidRDefault="00000000">
      <w:pPr>
        <w:jc w:val="left"/>
        <w:rPr>
          <w:rFonts w:ascii="宋体" w:hAnsi="宋体" w:cs="宋体"/>
        </w:rPr>
      </w:pPr>
      <w:r>
        <w:rPr>
          <w:rFonts w:ascii="宋体" w:hAnsi="宋体" w:cs="宋体" w:hint="eastAsia"/>
        </w:rPr>
        <w:t>解析：以利润最大化作为财务管理目标存在以下缺陷：（1）没有考虑利润实现时间和资金时间价值;（2）没有考虑风险问题;（3）没有反映创造的利润与投入资本之间的关系;（4）可能导致企业短期行为倾向，影响企业长远发展。股东财富最大化、企业价值最大化和相关者利益最大化均考虑了风险因素。</w:t>
      </w:r>
    </w:p>
    <w:p w:rsidR="001C0091" w:rsidRDefault="001C0091">
      <w:pPr>
        <w:jc w:val="left"/>
        <w:rPr>
          <w:rFonts w:ascii="宋体" w:hAnsi="宋体" w:cs="宋体"/>
        </w:rPr>
      </w:pPr>
    </w:p>
    <w:p w:rsidR="004750DA" w:rsidRDefault="00000000">
      <w:pPr>
        <w:jc w:val="left"/>
        <w:rPr>
          <w:rFonts w:ascii="宋体" w:hAnsi="宋体" w:cs="宋体"/>
        </w:rPr>
      </w:pPr>
      <w:r>
        <w:rPr>
          <w:rFonts w:ascii="宋体" w:hAnsi="宋体" w:cs="宋体" w:hint="eastAsia"/>
        </w:rPr>
        <w:t xml:space="preserve">【判断题】（2022年）没有股东财富最大化的目标，利润最大化、企业价值最大化以及相关者利益最大化的目标也就难以实现。（  ） </w:t>
      </w:r>
    </w:p>
    <w:p w:rsidR="004750DA" w:rsidRDefault="00000000">
      <w:pPr>
        <w:jc w:val="left"/>
        <w:rPr>
          <w:rFonts w:ascii="宋体" w:hAnsi="宋体" w:cs="宋体"/>
        </w:rPr>
      </w:pPr>
      <w:r>
        <w:rPr>
          <w:rFonts w:ascii="宋体" w:hAnsi="宋体" w:cs="宋体" w:hint="eastAsia"/>
        </w:rPr>
        <w:t xml:space="preserve">答案：正确 </w:t>
      </w:r>
    </w:p>
    <w:p w:rsidR="004750DA" w:rsidRDefault="00000000">
      <w:pPr>
        <w:jc w:val="left"/>
        <w:rPr>
          <w:rFonts w:ascii="宋体" w:hAnsi="宋体" w:cs="宋体"/>
        </w:rPr>
      </w:pPr>
      <w:r>
        <w:rPr>
          <w:rFonts w:ascii="宋体" w:hAnsi="宋体" w:cs="宋体" w:hint="eastAsia"/>
        </w:rPr>
        <w:t>解析：没有股东财富最大化的目标，利润最大化、企业价值最大化以及相关者利益最大化的目标也 就无法实现。</w:t>
      </w:r>
    </w:p>
    <w:p w:rsidR="001C0091" w:rsidRDefault="001C0091">
      <w:pPr>
        <w:jc w:val="left"/>
        <w:rPr>
          <w:rFonts w:ascii="宋体" w:hAnsi="宋体" w:cs="宋体"/>
        </w:rPr>
      </w:pPr>
    </w:p>
    <w:p w:rsidR="004750DA" w:rsidRPr="001C0091" w:rsidRDefault="00000000">
      <w:pPr>
        <w:jc w:val="left"/>
        <w:rPr>
          <w:rFonts w:ascii="宋体" w:hAnsi="宋体" w:cs="宋体"/>
          <w:b/>
          <w:bCs/>
        </w:rPr>
      </w:pPr>
      <w:r w:rsidRPr="001C0091">
        <w:rPr>
          <w:rFonts w:ascii="宋体" w:hAnsi="宋体" w:cs="宋体" w:hint="eastAsia"/>
          <w:b/>
          <w:bCs/>
        </w:rPr>
        <w:t>【知识点2】财务管理目标与利益冲突</w:t>
      </w:r>
    </w:p>
    <w:p w:rsidR="004750DA" w:rsidRDefault="00000000">
      <w:pPr>
        <w:jc w:val="left"/>
        <w:rPr>
          <w:rFonts w:ascii="宋体" w:hAnsi="宋体" w:cs="宋体"/>
        </w:rPr>
      </w:pPr>
      <w:r>
        <w:rPr>
          <w:rFonts w:ascii="宋体" w:hAnsi="宋体" w:cs="宋体" w:hint="eastAsia"/>
        </w:rPr>
        <w:t>企业相关者的利益冲突是影响企业财务管理目标更深层次的问题，协调程度关系到财务管理目标实现的程度。 企业相关者的利益冲突主要包括：（1）委托代理问题与利益冲突；（2）企业股东利益与承担社会责任之间的冲突。</w:t>
      </w:r>
    </w:p>
    <w:p w:rsidR="004750DA" w:rsidRDefault="00000000" w:rsidP="001C0091">
      <w:pPr>
        <w:jc w:val="left"/>
        <w:rPr>
          <w:rFonts w:ascii="宋体" w:hAnsi="宋体" w:cs="宋体" w:hint="eastAsia"/>
        </w:rPr>
      </w:pPr>
      <w:r>
        <w:rPr>
          <w:rFonts w:ascii="宋体" w:hAnsi="宋体" w:cs="宋体" w:hint="eastAsia"/>
        </w:rPr>
        <w:t>（一）委托代理问题与利益冲突（3种）</w:t>
      </w:r>
    </w:p>
    <w:tbl>
      <w:tblPr>
        <w:tblStyle w:val="a5"/>
        <w:tblW w:w="4999" w:type="pct"/>
        <w:tblLook w:val="04A0" w:firstRow="1" w:lastRow="0" w:firstColumn="1" w:lastColumn="0" w:noHBand="0" w:noVBand="1"/>
      </w:tblPr>
      <w:tblGrid>
        <w:gridCol w:w="1980"/>
        <w:gridCol w:w="4251"/>
        <w:gridCol w:w="3679"/>
      </w:tblGrid>
      <w:tr w:rsidR="004750DA" w:rsidTr="001C0091">
        <w:tc>
          <w:tcPr>
            <w:tcW w:w="999" w:type="pct"/>
          </w:tcPr>
          <w:p w:rsidR="004750DA" w:rsidRDefault="00000000">
            <w:pPr>
              <w:jc w:val="left"/>
              <w:rPr>
                <w:rFonts w:ascii="宋体" w:hAnsi="宋体" w:cs="宋体"/>
              </w:rPr>
            </w:pPr>
            <w:r>
              <w:rPr>
                <w:rFonts w:ascii="宋体" w:hAnsi="宋体" w:cs="宋体" w:hint="eastAsia"/>
              </w:rPr>
              <w:t>利益冲突</w:t>
            </w:r>
          </w:p>
        </w:tc>
        <w:tc>
          <w:tcPr>
            <w:tcW w:w="2145" w:type="pct"/>
          </w:tcPr>
          <w:p w:rsidR="004750DA" w:rsidRDefault="00000000">
            <w:pPr>
              <w:jc w:val="left"/>
              <w:rPr>
                <w:rFonts w:ascii="宋体" w:hAnsi="宋体" w:cs="宋体"/>
              </w:rPr>
            </w:pPr>
            <w:r>
              <w:rPr>
                <w:rFonts w:ascii="宋体" w:hAnsi="宋体" w:cs="宋体" w:hint="eastAsia"/>
              </w:rPr>
              <w:t>冲突表现</w:t>
            </w:r>
          </w:p>
        </w:tc>
        <w:tc>
          <w:tcPr>
            <w:tcW w:w="1856" w:type="pct"/>
          </w:tcPr>
          <w:p w:rsidR="004750DA" w:rsidRDefault="00000000">
            <w:pPr>
              <w:jc w:val="left"/>
              <w:rPr>
                <w:rFonts w:ascii="宋体" w:hAnsi="宋体" w:cs="宋体"/>
              </w:rPr>
            </w:pPr>
            <w:r>
              <w:rPr>
                <w:rFonts w:ascii="宋体" w:hAnsi="宋体" w:cs="宋体" w:hint="eastAsia"/>
              </w:rPr>
              <w:t>协调方式</w:t>
            </w:r>
          </w:p>
        </w:tc>
      </w:tr>
      <w:tr w:rsidR="004750DA" w:rsidTr="001C0091">
        <w:tc>
          <w:tcPr>
            <w:tcW w:w="999" w:type="pct"/>
          </w:tcPr>
          <w:p w:rsidR="004750DA" w:rsidRDefault="00000000">
            <w:pPr>
              <w:jc w:val="left"/>
              <w:rPr>
                <w:rFonts w:ascii="宋体" w:hAnsi="宋体" w:cs="宋体"/>
              </w:rPr>
            </w:pPr>
            <w:r>
              <w:rPr>
                <w:rFonts w:ascii="宋体" w:hAnsi="宋体" w:cs="宋体" w:hint="eastAsia"/>
              </w:rPr>
              <w:lastRenderedPageBreak/>
              <w:t>股东与经营者</w:t>
            </w:r>
          </w:p>
        </w:tc>
        <w:tc>
          <w:tcPr>
            <w:tcW w:w="2145" w:type="pct"/>
          </w:tcPr>
          <w:p w:rsidR="004750DA" w:rsidRDefault="00000000">
            <w:pPr>
              <w:jc w:val="left"/>
              <w:rPr>
                <w:rFonts w:ascii="宋体" w:hAnsi="宋体" w:cs="宋体"/>
              </w:rPr>
            </w:pPr>
            <w:r>
              <w:rPr>
                <w:rFonts w:ascii="宋体" w:hAnsi="宋体" w:cs="宋体" w:hint="eastAsia"/>
              </w:rPr>
              <w:t>（1）股东希望以较小的代价实现更多的财富；</w:t>
            </w:r>
            <w:r>
              <w:rPr>
                <w:rFonts w:ascii="宋体" w:hAnsi="宋体" w:cs="宋体" w:hint="eastAsia"/>
              </w:rPr>
              <w:br/>
              <w:t>（2）经营者希望在创造财富的同时，获取更多的报酬、享受，并避免各种风险</w:t>
            </w:r>
          </w:p>
        </w:tc>
        <w:tc>
          <w:tcPr>
            <w:tcW w:w="1856" w:type="pct"/>
          </w:tcPr>
          <w:p w:rsidR="004750DA" w:rsidRDefault="00000000">
            <w:pPr>
              <w:jc w:val="left"/>
              <w:rPr>
                <w:rFonts w:ascii="宋体" w:hAnsi="宋体" w:cs="宋体"/>
              </w:rPr>
            </w:pPr>
            <w:r>
              <w:rPr>
                <w:rFonts w:ascii="宋体" w:hAnsi="宋体" w:cs="宋体" w:hint="eastAsia"/>
              </w:rPr>
              <w:t>（1）解聘：通过股东约束经营者；</w:t>
            </w:r>
            <w:r>
              <w:rPr>
                <w:rFonts w:ascii="宋体" w:hAnsi="宋体" w:cs="宋体" w:hint="eastAsia"/>
              </w:rPr>
              <w:br/>
              <w:t>（2）接收：通过市场约束经营者；</w:t>
            </w:r>
            <w:r>
              <w:rPr>
                <w:rFonts w:ascii="宋体" w:hAnsi="宋体" w:cs="宋体" w:hint="eastAsia"/>
              </w:rPr>
              <w:br/>
              <w:t>（3）激励：如股票期权、绩效股</w:t>
            </w:r>
          </w:p>
        </w:tc>
      </w:tr>
      <w:tr w:rsidR="004750DA" w:rsidTr="001C0091">
        <w:tc>
          <w:tcPr>
            <w:tcW w:w="999" w:type="pct"/>
          </w:tcPr>
          <w:p w:rsidR="004750DA" w:rsidRDefault="00000000">
            <w:pPr>
              <w:jc w:val="left"/>
              <w:rPr>
                <w:rFonts w:ascii="宋体" w:hAnsi="宋体" w:cs="宋体"/>
              </w:rPr>
            </w:pPr>
            <w:r>
              <w:rPr>
                <w:rFonts w:ascii="宋体" w:hAnsi="宋体" w:cs="宋体" w:hint="eastAsia"/>
              </w:rPr>
              <w:t>大股东与中小股东</w:t>
            </w:r>
          </w:p>
        </w:tc>
        <w:tc>
          <w:tcPr>
            <w:tcW w:w="2145" w:type="pct"/>
          </w:tcPr>
          <w:p w:rsidR="004750DA" w:rsidRDefault="00000000">
            <w:pPr>
              <w:numPr>
                <w:ilvl w:val="0"/>
                <w:numId w:val="1"/>
              </w:numPr>
              <w:jc w:val="left"/>
              <w:rPr>
                <w:rFonts w:ascii="宋体" w:hAnsi="宋体" w:cs="宋体"/>
              </w:rPr>
            </w:pPr>
            <w:r>
              <w:rPr>
                <w:rFonts w:ascii="宋体" w:hAnsi="宋体" w:cs="宋体" w:hint="eastAsia"/>
              </w:rPr>
              <w:t>利用关联交易转移上市公司资产；</w:t>
            </w:r>
          </w:p>
          <w:p w:rsidR="004750DA" w:rsidRDefault="00000000">
            <w:pPr>
              <w:numPr>
                <w:ilvl w:val="0"/>
                <w:numId w:val="2"/>
              </w:numPr>
              <w:jc w:val="left"/>
              <w:rPr>
                <w:rFonts w:ascii="宋体" w:hAnsi="宋体" w:cs="宋体"/>
              </w:rPr>
            </w:pPr>
            <w:r>
              <w:rPr>
                <w:rFonts w:ascii="宋体" w:hAnsi="宋体" w:cs="宋体" w:hint="eastAsia"/>
              </w:rPr>
              <w:t>非法占用上市公司巨额资金或以上市公司的名义进行担保和恶意筹资；</w:t>
            </w:r>
          </w:p>
          <w:p w:rsidR="004750DA" w:rsidRDefault="00000000">
            <w:pPr>
              <w:numPr>
                <w:ilvl w:val="0"/>
                <w:numId w:val="3"/>
              </w:numPr>
              <w:jc w:val="left"/>
              <w:rPr>
                <w:rFonts w:ascii="宋体" w:hAnsi="宋体" w:cs="宋体"/>
              </w:rPr>
            </w:pPr>
            <w:r>
              <w:rPr>
                <w:rFonts w:ascii="宋体" w:hAnsi="宋体" w:cs="宋体" w:hint="eastAsia"/>
              </w:rPr>
              <w:t>发布虚假信息操纵股价，欺骗中小股东；</w:t>
            </w:r>
          </w:p>
          <w:p w:rsidR="004750DA" w:rsidRDefault="00000000">
            <w:pPr>
              <w:numPr>
                <w:ilvl w:val="0"/>
                <w:numId w:val="4"/>
              </w:numPr>
              <w:jc w:val="left"/>
              <w:rPr>
                <w:rFonts w:ascii="宋体" w:hAnsi="宋体" w:cs="宋体"/>
              </w:rPr>
            </w:pPr>
            <w:r>
              <w:rPr>
                <w:rFonts w:ascii="宋体" w:hAnsi="宋体" w:cs="宋体" w:hint="eastAsia"/>
              </w:rPr>
              <w:t>为大股东委派的高管支付不合理的报酬及特殊津贴；</w:t>
            </w:r>
          </w:p>
          <w:p w:rsidR="004750DA" w:rsidRDefault="00000000">
            <w:pPr>
              <w:numPr>
                <w:ilvl w:val="0"/>
                <w:numId w:val="5"/>
              </w:numPr>
              <w:jc w:val="left"/>
              <w:rPr>
                <w:rFonts w:ascii="宋体" w:hAnsi="宋体" w:cs="宋体"/>
              </w:rPr>
            </w:pPr>
            <w:r>
              <w:rPr>
                <w:rFonts w:ascii="宋体" w:hAnsi="宋体" w:cs="宋体" w:hint="eastAsia"/>
              </w:rPr>
              <w:t>采用不合理的股利政策，掠夺中小股东的既得利益</w:t>
            </w:r>
          </w:p>
        </w:tc>
        <w:tc>
          <w:tcPr>
            <w:tcW w:w="1856" w:type="pct"/>
          </w:tcPr>
          <w:p w:rsidR="004750DA" w:rsidRDefault="00000000">
            <w:pPr>
              <w:jc w:val="left"/>
              <w:rPr>
                <w:rFonts w:ascii="宋体" w:hAnsi="宋体" w:cs="宋体"/>
              </w:rPr>
            </w:pPr>
            <w:r>
              <w:rPr>
                <w:rFonts w:ascii="宋体" w:hAnsi="宋体" w:cs="宋体" w:hint="eastAsia"/>
              </w:rPr>
              <w:t>（1）完善上市公司的治理结构，使股东大会、董事会和监事会三者有效运行，形成相互制约的机制；</w:t>
            </w:r>
          </w:p>
          <w:p w:rsidR="004750DA" w:rsidRDefault="00000000">
            <w:pPr>
              <w:jc w:val="left"/>
              <w:rPr>
                <w:rFonts w:ascii="宋体" w:hAnsi="宋体" w:cs="宋体"/>
              </w:rPr>
            </w:pPr>
            <w:r>
              <w:rPr>
                <w:rFonts w:ascii="宋体" w:hAnsi="宋体" w:cs="宋体" w:hint="eastAsia"/>
              </w:rPr>
              <w:t>（2）规范上市公司的信息披露制度，保证信息的完整性、真实性和及时性</w:t>
            </w:r>
          </w:p>
        </w:tc>
      </w:tr>
      <w:tr w:rsidR="004750DA" w:rsidTr="001C0091">
        <w:tc>
          <w:tcPr>
            <w:tcW w:w="999" w:type="pct"/>
          </w:tcPr>
          <w:p w:rsidR="004750DA" w:rsidRDefault="00000000">
            <w:pPr>
              <w:jc w:val="left"/>
              <w:rPr>
                <w:rFonts w:ascii="宋体" w:hAnsi="宋体" w:cs="宋体"/>
              </w:rPr>
            </w:pPr>
            <w:r>
              <w:rPr>
                <w:rFonts w:ascii="宋体" w:hAnsi="宋体" w:cs="宋体" w:hint="eastAsia"/>
              </w:rPr>
              <w:t>股东与债权人</w:t>
            </w:r>
          </w:p>
        </w:tc>
        <w:tc>
          <w:tcPr>
            <w:tcW w:w="2145" w:type="pct"/>
          </w:tcPr>
          <w:p w:rsidR="004750DA" w:rsidRDefault="00000000">
            <w:pPr>
              <w:jc w:val="left"/>
              <w:rPr>
                <w:rFonts w:ascii="宋体" w:hAnsi="宋体" w:cs="宋体"/>
              </w:rPr>
            </w:pPr>
            <w:r>
              <w:rPr>
                <w:rFonts w:ascii="宋体" w:hAnsi="宋体" w:cs="宋体" w:hint="eastAsia"/>
              </w:rPr>
              <w:t>（1）股东要求经营者擅自改变举债用途，将其用于风险更高的项目；</w:t>
            </w:r>
            <w:r>
              <w:rPr>
                <w:rFonts w:ascii="宋体" w:hAnsi="宋体" w:cs="宋体" w:hint="eastAsia"/>
              </w:rPr>
              <w:br/>
              <w:t>（2）股东要求经营者举借新债，加大偿债风险，使旧债权价值降低</w:t>
            </w:r>
          </w:p>
        </w:tc>
        <w:tc>
          <w:tcPr>
            <w:tcW w:w="1856" w:type="pct"/>
          </w:tcPr>
          <w:p w:rsidR="004750DA" w:rsidRDefault="00000000">
            <w:pPr>
              <w:jc w:val="left"/>
              <w:rPr>
                <w:rFonts w:ascii="宋体" w:hAnsi="宋体" w:cs="宋体"/>
              </w:rPr>
            </w:pPr>
            <w:r>
              <w:rPr>
                <w:rFonts w:ascii="宋体" w:hAnsi="宋体" w:cs="宋体" w:hint="eastAsia"/>
              </w:rPr>
              <w:t>（1）限制性借债；</w:t>
            </w:r>
            <w:r>
              <w:rPr>
                <w:rFonts w:ascii="宋体" w:hAnsi="宋体" w:cs="宋体" w:hint="eastAsia"/>
              </w:rPr>
              <w:br/>
              <w:t>（2）债权人发现企业有侵蚀其债权价值的意图时，收回债权或不再给予新借款</w:t>
            </w:r>
          </w:p>
        </w:tc>
      </w:tr>
    </w:tbl>
    <w:p w:rsidR="004750DA" w:rsidRDefault="004750DA">
      <w:pPr>
        <w:overflowPunct w:val="0"/>
        <w:jc w:val="left"/>
        <w:rPr>
          <w:rFonts w:ascii="宋体" w:hAnsi="宋体" w:cs="宋体"/>
        </w:rPr>
      </w:pPr>
    </w:p>
    <w:p w:rsidR="004750DA" w:rsidRDefault="00000000">
      <w:pPr>
        <w:jc w:val="left"/>
        <w:rPr>
          <w:rFonts w:ascii="宋体" w:hAnsi="宋体" w:cs="宋体"/>
        </w:rPr>
      </w:pPr>
      <w:r>
        <w:rPr>
          <w:rFonts w:ascii="宋体" w:hAnsi="宋体" w:cs="宋体" w:hint="eastAsia"/>
        </w:rPr>
        <w:t>【判断题】（2023年）委托代理问题引起的利益冲突包括股东与管理层、大股东与中小股东、股东与债权人之间的利益冲突。</w:t>
      </w:r>
    </w:p>
    <w:p w:rsidR="004750DA" w:rsidRDefault="00000000">
      <w:pPr>
        <w:jc w:val="left"/>
        <w:rPr>
          <w:rFonts w:ascii="宋体" w:hAnsi="宋体" w:cs="宋体"/>
        </w:rPr>
      </w:pPr>
      <w:r>
        <w:rPr>
          <w:rFonts w:ascii="宋体" w:hAnsi="宋体" w:cs="宋体" w:hint="eastAsia"/>
        </w:rPr>
        <w:t>答案：正确</w:t>
      </w:r>
    </w:p>
    <w:p w:rsidR="004750DA" w:rsidRDefault="00000000">
      <w:pPr>
        <w:jc w:val="left"/>
        <w:rPr>
          <w:rFonts w:ascii="宋体" w:hAnsi="宋体" w:cs="宋体"/>
        </w:rPr>
      </w:pPr>
      <w:r>
        <w:rPr>
          <w:rFonts w:ascii="宋体" w:hAnsi="宋体" w:cs="宋体" w:hint="eastAsia"/>
        </w:rPr>
        <w:t>解析：委托代理冲突问题引起的利益冲突包括股东与管理层、大股东与中小股东、股东与债权人之间的利益冲突</w:t>
      </w:r>
    </w:p>
    <w:p w:rsidR="001C0091" w:rsidRDefault="001C0091">
      <w:pPr>
        <w:jc w:val="left"/>
        <w:rPr>
          <w:rFonts w:ascii="宋体" w:hAnsi="宋体" w:cs="宋体"/>
        </w:rPr>
      </w:pPr>
    </w:p>
    <w:p w:rsidR="004750DA" w:rsidRDefault="00000000">
      <w:pPr>
        <w:jc w:val="left"/>
        <w:rPr>
          <w:rFonts w:ascii="宋体" w:hAnsi="宋体" w:cs="宋体"/>
        </w:rPr>
      </w:pPr>
      <w:r>
        <w:rPr>
          <w:rFonts w:ascii="宋体" w:hAnsi="宋体" w:cs="宋体" w:hint="eastAsia"/>
        </w:rPr>
        <w:t>【多选题】（2023年）下列各项中，属于上市公司大股东侵占中小股东利益的行为有（  ）。</w:t>
      </w:r>
    </w:p>
    <w:p w:rsidR="004750DA" w:rsidRDefault="00000000">
      <w:pPr>
        <w:jc w:val="left"/>
        <w:rPr>
          <w:rFonts w:ascii="宋体" w:hAnsi="宋体" w:cs="宋体"/>
        </w:rPr>
      </w:pPr>
      <w:r>
        <w:rPr>
          <w:rFonts w:ascii="宋体" w:hAnsi="宋体" w:cs="宋体" w:hint="eastAsia"/>
        </w:rPr>
        <w:t xml:space="preserve">A.大股东利用关联交易转移上市公司的资产    </w:t>
      </w:r>
    </w:p>
    <w:p w:rsidR="004750DA" w:rsidRDefault="00000000">
      <w:pPr>
        <w:jc w:val="left"/>
        <w:rPr>
          <w:rFonts w:ascii="宋体" w:hAnsi="宋体" w:cs="宋体"/>
        </w:rPr>
      </w:pPr>
      <w:r>
        <w:rPr>
          <w:rFonts w:ascii="宋体" w:hAnsi="宋体" w:cs="宋体" w:hint="eastAsia"/>
        </w:rPr>
        <w:t>B.上市公司为大股东的债务提供担保</w:t>
      </w:r>
    </w:p>
    <w:p w:rsidR="004750DA" w:rsidRDefault="00000000">
      <w:pPr>
        <w:jc w:val="left"/>
        <w:rPr>
          <w:rFonts w:ascii="宋体" w:hAnsi="宋体" w:cs="宋体"/>
        </w:rPr>
      </w:pPr>
      <w:r>
        <w:rPr>
          <w:rFonts w:ascii="宋体" w:hAnsi="宋体" w:cs="宋体" w:hint="eastAsia"/>
        </w:rPr>
        <w:t xml:space="preserve">C.上市公司销售有严重质量问题的产品        </w:t>
      </w:r>
    </w:p>
    <w:p w:rsidR="004750DA" w:rsidRDefault="00000000">
      <w:pPr>
        <w:jc w:val="left"/>
        <w:rPr>
          <w:rFonts w:ascii="宋体" w:hAnsi="宋体" w:cs="宋体"/>
        </w:rPr>
      </w:pPr>
      <w:r>
        <w:rPr>
          <w:rFonts w:ascii="宋体" w:hAnsi="宋体" w:cs="宋体" w:hint="eastAsia"/>
        </w:rPr>
        <w:t>D.大股东非法占用上市公司巨额资金</w:t>
      </w:r>
    </w:p>
    <w:p w:rsidR="004750DA" w:rsidRDefault="00000000">
      <w:pPr>
        <w:jc w:val="left"/>
        <w:rPr>
          <w:rFonts w:ascii="宋体" w:hAnsi="宋体" w:cs="宋体"/>
        </w:rPr>
      </w:pPr>
      <w:r>
        <w:rPr>
          <w:rFonts w:ascii="宋体" w:hAnsi="宋体" w:cs="宋体" w:hint="eastAsia"/>
        </w:rPr>
        <w:t>答案：ABD</w:t>
      </w:r>
    </w:p>
    <w:p w:rsidR="004750DA" w:rsidRDefault="00000000">
      <w:pPr>
        <w:jc w:val="left"/>
        <w:rPr>
          <w:rFonts w:ascii="宋体" w:hAnsi="宋体" w:cs="宋体"/>
        </w:rPr>
      </w:pPr>
      <w:r>
        <w:rPr>
          <w:rFonts w:ascii="宋体" w:hAnsi="宋体" w:cs="宋体" w:hint="eastAsia"/>
        </w:rPr>
        <w:t>解析：大股东侵害中小股东利益的主要形式包括：（1）利用关联交易转移上市公司的资产。（2）非法占用上市公司巨额资金，或以上市公司的名义进行担保和恶意筹资。（3）通过发布虚假信息进行股价操纵，欺骗中小股东。（4）为大股东委派的高管支付不合理的报酬及特殊津贴。</w:t>
      </w:r>
    </w:p>
    <w:p w:rsidR="004750DA" w:rsidRDefault="004750DA">
      <w:pPr>
        <w:jc w:val="left"/>
        <w:rPr>
          <w:rFonts w:ascii="宋体" w:hAnsi="宋体" w:cs="宋体"/>
        </w:rPr>
      </w:pPr>
    </w:p>
    <w:p w:rsidR="004750DA" w:rsidRPr="001C0091" w:rsidRDefault="00000000">
      <w:pPr>
        <w:jc w:val="left"/>
        <w:rPr>
          <w:rFonts w:ascii="宋体" w:hAnsi="宋体" w:cs="宋体"/>
          <w:b/>
          <w:bCs/>
        </w:rPr>
      </w:pPr>
      <w:r w:rsidRPr="001C0091">
        <w:rPr>
          <w:rFonts w:ascii="宋体" w:hAnsi="宋体" w:cs="宋体" w:hint="eastAsia"/>
          <w:b/>
          <w:bCs/>
        </w:rPr>
        <w:t>【知识点3】企业的社会责任与利益冲突</w:t>
      </w:r>
    </w:p>
    <w:p w:rsidR="004750DA" w:rsidRDefault="00000000">
      <w:pPr>
        <w:jc w:val="left"/>
        <w:rPr>
          <w:rFonts w:ascii="宋体" w:hAnsi="宋体" w:cs="宋体"/>
        </w:rPr>
      </w:pPr>
      <w:r>
        <w:rPr>
          <w:rFonts w:ascii="宋体" w:hAnsi="宋体" w:cs="宋体" w:hint="eastAsia"/>
        </w:rPr>
        <w:t>1.概念：企业的社会责任是指企业在谋求所有者或股东权益最大化之外所富有的维护和增进社会利益的义务。</w:t>
      </w:r>
    </w:p>
    <w:p w:rsidR="004750DA" w:rsidRDefault="00000000">
      <w:pPr>
        <w:jc w:val="left"/>
        <w:rPr>
          <w:rFonts w:ascii="宋体" w:hAnsi="宋体" w:cs="宋体"/>
        </w:rPr>
      </w:pPr>
      <w:r>
        <w:rPr>
          <w:rFonts w:ascii="宋体" w:hAnsi="宋体" w:cs="宋体" w:hint="eastAsia"/>
        </w:rPr>
        <w:t>2.内容：</w:t>
      </w:r>
    </w:p>
    <w:p w:rsidR="004750DA" w:rsidRDefault="00000000">
      <w:pPr>
        <w:jc w:val="left"/>
        <w:rPr>
          <w:rFonts w:ascii="宋体" w:hAnsi="宋体" w:cs="宋体"/>
        </w:rPr>
      </w:pPr>
      <w:r>
        <w:rPr>
          <w:rFonts w:ascii="宋体" w:hAnsi="宋体" w:cs="宋体" w:hint="eastAsia"/>
        </w:rPr>
        <w:t>（1）对员工的责任；（2）对债权人的责任；（3）对消费者的责任；（4）对社会公益的责任；（5）对环境和资源的责任</w:t>
      </w:r>
    </w:p>
    <w:p w:rsidR="001C0091" w:rsidRDefault="001C0091">
      <w:pPr>
        <w:jc w:val="left"/>
        <w:rPr>
          <w:rFonts w:ascii="宋体" w:hAnsi="宋体" w:cs="宋体"/>
        </w:rPr>
      </w:pPr>
    </w:p>
    <w:p w:rsidR="004750DA" w:rsidRDefault="00000000">
      <w:pPr>
        <w:jc w:val="left"/>
        <w:rPr>
          <w:rFonts w:ascii="宋体" w:hAnsi="宋体" w:cs="宋体"/>
        </w:rPr>
      </w:pPr>
      <w:r>
        <w:rPr>
          <w:rFonts w:ascii="宋体" w:hAnsi="宋体" w:cs="宋体" w:hint="eastAsia"/>
        </w:rPr>
        <w:t>【判断题】（2014年）企业的社会责任是企业在谋求所有者权益最大化之外所承担的维护和增进社会利益的义务，一般划分为企业对社会公益的责任和对债权人的责任两大类。（  ）</w:t>
      </w:r>
    </w:p>
    <w:p w:rsidR="004750DA" w:rsidRDefault="00000000">
      <w:pPr>
        <w:jc w:val="left"/>
        <w:rPr>
          <w:rFonts w:ascii="宋体" w:hAnsi="宋体" w:cs="宋体"/>
        </w:rPr>
      </w:pPr>
      <w:r>
        <w:rPr>
          <w:rFonts w:ascii="宋体" w:hAnsi="宋体" w:cs="宋体" w:hint="eastAsia"/>
        </w:rPr>
        <w:t>答案：错</w:t>
      </w:r>
    </w:p>
    <w:p w:rsidR="004750DA" w:rsidRDefault="00000000">
      <w:pPr>
        <w:jc w:val="left"/>
        <w:rPr>
          <w:rFonts w:ascii="宋体" w:hAnsi="宋体" w:cs="宋体" w:hint="eastAsia"/>
        </w:rPr>
      </w:pPr>
      <w:r>
        <w:rPr>
          <w:rFonts w:ascii="宋体" w:hAnsi="宋体" w:cs="宋体" w:hint="eastAsia"/>
        </w:rPr>
        <w:t>解析：企业的社会责任是指企业在谋求所有者或股东权益最大化之外所负有的维护和增进社会利益的义务。具体来说，企业社会责任主要包括：对员工的责任、对债权人的责任、对消费者的责任、对社会公益的责任、对环境和资源的责任。此外，企业还有义务和责任遵从政府的管理、接受政府的监督。</w:t>
      </w:r>
    </w:p>
    <w:sectPr w:rsidR="004750DA">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FDBE9"/>
    <w:multiLevelType w:val="singleLevel"/>
    <w:tmpl w:val="939FDBE9"/>
    <w:lvl w:ilvl="0">
      <w:start w:val="1"/>
      <w:numFmt w:val="bullet"/>
      <w:lvlText w:val=""/>
      <w:lvlJc w:val="left"/>
      <w:pPr>
        <w:ind w:left="420" w:hanging="420"/>
      </w:pPr>
      <w:rPr>
        <w:rFonts w:ascii="Wingdings" w:hAnsi="Wingdings" w:hint="default"/>
      </w:rPr>
    </w:lvl>
  </w:abstractNum>
  <w:abstractNum w:abstractNumId="1" w15:restartNumberingAfterBreak="0">
    <w:nsid w:val="C23968A3"/>
    <w:multiLevelType w:val="singleLevel"/>
    <w:tmpl w:val="C23968A3"/>
    <w:lvl w:ilvl="0">
      <w:start w:val="1"/>
      <w:numFmt w:val="bullet"/>
      <w:lvlText w:val=""/>
      <w:lvlJc w:val="left"/>
      <w:pPr>
        <w:ind w:left="420" w:hanging="420"/>
      </w:pPr>
      <w:rPr>
        <w:rFonts w:ascii="Wingdings" w:hAnsi="Wingdings" w:hint="default"/>
      </w:rPr>
    </w:lvl>
  </w:abstractNum>
  <w:abstractNum w:abstractNumId="2" w15:restartNumberingAfterBreak="0">
    <w:nsid w:val="D04BD77C"/>
    <w:multiLevelType w:val="singleLevel"/>
    <w:tmpl w:val="D04BD77C"/>
    <w:lvl w:ilvl="0">
      <w:start w:val="1"/>
      <w:numFmt w:val="bullet"/>
      <w:lvlText w:val=""/>
      <w:lvlJc w:val="left"/>
      <w:pPr>
        <w:ind w:left="420" w:hanging="420"/>
      </w:pPr>
      <w:rPr>
        <w:rFonts w:ascii="Wingdings" w:hAnsi="Wingdings" w:hint="default"/>
      </w:rPr>
    </w:lvl>
  </w:abstractNum>
  <w:abstractNum w:abstractNumId="3" w15:restartNumberingAfterBreak="0">
    <w:nsid w:val="E30817E6"/>
    <w:multiLevelType w:val="singleLevel"/>
    <w:tmpl w:val="E30817E6"/>
    <w:lvl w:ilvl="0">
      <w:start w:val="1"/>
      <w:numFmt w:val="bullet"/>
      <w:lvlText w:val=""/>
      <w:lvlJc w:val="left"/>
      <w:pPr>
        <w:ind w:left="420" w:hanging="420"/>
      </w:pPr>
      <w:rPr>
        <w:rFonts w:ascii="Wingdings" w:hAnsi="Wingdings" w:hint="default"/>
      </w:rPr>
    </w:lvl>
  </w:abstractNum>
  <w:abstractNum w:abstractNumId="4" w15:restartNumberingAfterBreak="0">
    <w:nsid w:val="352A92BD"/>
    <w:multiLevelType w:val="singleLevel"/>
    <w:tmpl w:val="352A92BD"/>
    <w:lvl w:ilvl="0">
      <w:start w:val="1"/>
      <w:numFmt w:val="bullet"/>
      <w:lvlText w:val=""/>
      <w:lvlJc w:val="left"/>
      <w:pPr>
        <w:ind w:left="420" w:hanging="420"/>
      </w:pPr>
      <w:rPr>
        <w:rFonts w:ascii="Wingdings" w:hAnsi="Wingdings" w:hint="default"/>
      </w:rPr>
    </w:lvl>
  </w:abstractNum>
  <w:num w:numId="1" w16cid:durableId="1286696343">
    <w:abstractNumId w:val="3"/>
  </w:num>
  <w:num w:numId="2" w16cid:durableId="655844768">
    <w:abstractNumId w:val="1"/>
  </w:num>
  <w:num w:numId="3" w16cid:durableId="1417433173">
    <w:abstractNumId w:val="0"/>
  </w:num>
  <w:num w:numId="4" w16cid:durableId="949629286">
    <w:abstractNumId w:val="2"/>
  </w:num>
  <w:num w:numId="5" w16cid:durableId="1378167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DE9FF6B3"/>
    <w:rsid w:val="EF5FF94F"/>
    <w:rsid w:val="F7FFBA63"/>
    <w:rsid w:val="001C0091"/>
    <w:rsid w:val="001F192C"/>
    <w:rsid w:val="00224D66"/>
    <w:rsid w:val="002A1721"/>
    <w:rsid w:val="003B71E3"/>
    <w:rsid w:val="00401D9A"/>
    <w:rsid w:val="004750DA"/>
    <w:rsid w:val="00820D36"/>
    <w:rsid w:val="00AA0512"/>
    <w:rsid w:val="00AE0A92"/>
    <w:rsid w:val="00BC0382"/>
    <w:rsid w:val="00C43250"/>
    <w:rsid w:val="04043713"/>
    <w:rsid w:val="06F537E7"/>
    <w:rsid w:val="078B5EF9"/>
    <w:rsid w:val="0C2030B4"/>
    <w:rsid w:val="0E99714E"/>
    <w:rsid w:val="135D5531"/>
    <w:rsid w:val="14E37374"/>
    <w:rsid w:val="17417CFA"/>
    <w:rsid w:val="182757CA"/>
    <w:rsid w:val="1AA11864"/>
    <w:rsid w:val="1EE7DDB3"/>
    <w:rsid w:val="212B00D9"/>
    <w:rsid w:val="236C49D9"/>
    <w:rsid w:val="2A1A518F"/>
    <w:rsid w:val="2C0559CB"/>
    <w:rsid w:val="2F154177"/>
    <w:rsid w:val="2F283EAA"/>
    <w:rsid w:val="2FDE0A0C"/>
    <w:rsid w:val="34715F1D"/>
    <w:rsid w:val="387719FE"/>
    <w:rsid w:val="4B550AA9"/>
    <w:rsid w:val="514836E7"/>
    <w:rsid w:val="537D11A8"/>
    <w:rsid w:val="5FD6198B"/>
    <w:rsid w:val="5FEF7F48"/>
    <w:rsid w:val="67A535E2"/>
    <w:rsid w:val="68753EF9"/>
    <w:rsid w:val="68921DB9"/>
    <w:rsid w:val="6AC81AA4"/>
    <w:rsid w:val="6F315D76"/>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4968085"/>
  <w15:docId w15:val="{C32EAC26-7C90-CF43-B710-111663E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5</cp:revision>
  <dcterms:created xsi:type="dcterms:W3CDTF">2025-04-13T06:53:00Z</dcterms:created>
  <dcterms:modified xsi:type="dcterms:W3CDTF">2025-05-01T01:35:00Z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