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4D66" w:rsidRPr="00BC0382" w:rsidRDefault="00000000" w:rsidP="00BC0382">
      <w:pPr>
        <w:overflowPunct w:val="0"/>
        <w:jc w:val="center"/>
        <w:rPr>
          <w:rFonts w:ascii="宋体" w:hAnsi="宋体" w:cs="宋体"/>
          <w:b/>
          <w:bCs/>
        </w:rPr>
      </w:pPr>
      <w:r w:rsidRPr="00BC0382">
        <w:rPr>
          <w:rFonts w:ascii="宋体" w:hAnsi="宋体" w:cs="宋体" w:hint="eastAsia"/>
          <w:b/>
          <w:bCs/>
        </w:rPr>
        <w:t>第二节  财务管理目标</w:t>
      </w:r>
    </w:p>
    <w:p w:rsidR="00224D66" w:rsidRPr="00BC0382" w:rsidRDefault="00000000">
      <w:pPr>
        <w:jc w:val="left"/>
        <w:rPr>
          <w:rFonts w:ascii="宋体" w:hAnsi="宋体" w:cs="宋体"/>
          <w:b/>
          <w:bCs/>
        </w:rPr>
      </w:pPr>
      <w:r w:rsidRPr="00BC0382">
        <w:rPr>
          <w:rFonts w:ascii="宋体" w:hAnsi="宋体" w:cs="宋体" w:hint="eastAsia"/>
          <w:b/>
          <w:bCs/>
        </w:rPr>
        <w:t>【知识点1】财务管理目标理论</w:t>
      </w:r>
    </w:p>
    <w:p w:rsidR="00224D6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企业的目的就是创造财富（或价值），具体表现形式包括：</w:t>
      </w:r>
    </w:p>
    <w:p w:rsidR="00224D6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（1）利润最大化</w:t>
      </w:r>
    </w:p>
    <w:p w:rsidR="00224D6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（2）股东财富最大化</w:t>
      </w:r>
    </w:p>
    <w:p w:rsidR="00224D6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（3）企业价值最大化</w:t>
      </w:r>
    </w:p>
    <w:p w:rsidR="00224D6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（4）相关者利益最大化</w:t>
      </w:r>
    </w:p>
    <w:p w:rsidR="00224D6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一、利润最大化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87"/>
        <w:gridCol w:w="8925"/>
      </w:tblGrid>
      <w:tr w:rsidR="00224D66" w:rsidTr="00BC0382">
        <w:tc>
          <w:tcPr>
            <w:tcW w:w="498" w:type="pct"/>
          </w:tcPr>
          <w:p w:rsidR="00224D66" w:rsidRDefault="0000000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观点</w:t>
            </w:r>
          </w:p>
        </w:tc>
        <w:tc>
          <w:tcPr>
            <w:tcW w:w="4502" w:type="pct"/>
          </w:tcPr>
          <w:p w:rsidR="00224D66" w:rsidRDefault="0000000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利润=收入-成本费用，企业的利润越多，财富增加的就越多，就越能够接近企业的财务管理目标。有利于企业资源的合理配置，提高整体经济效益。</w:t>
            </w:r>
          </w:p>
        </w:tc>
      </w:tr>
      <w:tr w:rsidR="00224D66" w:rsidTr="00BC0382">
        <w:tc>
          <w:tcPr>
            <w:tcW w:w="498" w:type="pct"/>
          </w:tcPr>
          <w:p w:rsidR="00224D66" w:rsidRDefault="0000000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缺点</w:t>
            </w:r>
          </w:p>
        </w:tc>
        <w:tc>
          <w:tcPr>
            <w:tcW w:w="4502" w:type="pct"/>
          </w:tcPr>
          <w:p w:rsidR="00224D66" w:rsidRDefault="00000000">
            <w:pPr>
              <w:numPr>
                <w:ilvl w:val="0"/>
                <w:numId w:val="1"/>
              </w:num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没有考虑利润时间价值；</w:t>
            </w:r>
          </w:p>
          <w:p w:rsidR="00224D66" w:rsidRDefault="00000000">
            <w:pPr>
              <w:numPr>
                <w:ilvl w:val="0"/>
                <w:numId w:val="2"/>
              </w:num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利润是绝对数指标，没有反映创造的利润与投入资本的关系；</w:t>
            </w:r>
          </w:p>
          <w:p w:rsidR="00224D66" w:rsidRDefault="00000000">
            <w:pPr>
              <w:numPr>
                <w:ilvl w:val="0"/>
                <w:numId w:val="3"/>
              </w:num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忽视风险；</w:t>
            </w:r>
          </w:p>
          <w:p w:rsidR="00224D66" w:rsidRDefault="00000000">
            <w:pPr>
              <w:numPr>
                <w:ilvl w:val="0"/>
                <w:numId w:val="4"/>
              </w:num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导致短期行为倾向，影响企业长远发展。</w:t>
            </w:r>
          </w:p>
        </w:tc>
      </w:tr>
    </w:tbl>
    <w:p w:rsidR="00224D6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二、股东财富最大化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46"/>
        <w:gridCol w:w="9066"/>
      </w:tblGrid>
      <w:tr w:rsidR="00224D66" w:rsidTr="00BC0382">
        <w:tc>
          <w:tcPr>
            <w:tcW w:w="427" w:type="pct"/>
          </w:tcPr>
          <w:p w:rsidR="00224D66" w:rsidRDefault="0000000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观点</w:t>
            </w:r>
          </w:p>
        </w:tc>
        <w:tc>
          <w:tcPr>
            <w:tcW w:w="4573" w:type="pct"/>
          </w:tcPr>
          <w:p w:rsidR="00224D66" w:rsidRDefault="0000000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股东财富=股数*股价</w:t>
            </w:r>
          </w:p>
        </w:tc>
      </w:tr>
      <w:tr w:rsidR="00224D66" w:rsidTr="00BC0382">
        <w:tc>
          <w:tcPr>
            <w:tcW w:w="427" w:type="pct"/>
          </w:tcPr>
          <w:p w:rsidR="00224D66" w:rsidRDefault="0000000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优点</w:t>
            </w:r>
          </w:p>
        </w:tc>
        <w:tc>
          <w:tcPr>
            <w:tcW w:w="4573" w:type="pct"/>
          </w:tcPr>
          <w:p w:rsidR="00224D66" w:rsidRDefault="0000000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1）考虑风险因素</w:t>
            </w:r>
          </w:p>
          <w:p w:rsidR="00224D66" w:rsidRDefault="0000000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2）在一定程度上避免短期行为</w:t>
            </w:r>
          </w:p>
          <w:p w:rsidR="00224D66" w:rsidRDefault="0000000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3）对上市公司而言，容易量化，便于考核和奖惩</w:t>
            </w:r>
          </w:p>
        </w:tc>
      </w:tr>
      <w:tr w:rsidR="00224D66" w:rsidTr="00BC0382">
        <w:tc>
          <w:tcPr>
            <w:tcW w:w="427" w:type="pct"/>
          </w:tcPr>
          <w:p w:rsidR="00224D66" w:rsidRDefault="0000000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缺点</w:t>
            </w:r>
          </w:p>
        </w:tc>
        <w:tc>
          <w:tcPr>
            <w:tcW w:w="4573" w:type="pct"/>
          </w:tcPr>
          <w:p w:rsidR="00224D66" w:rsidRDefault="0000000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1）非上市公司难于应用</w:t>
            </w:r>
          </w:p>
          <w:p w:rsidR="00224D66" w:rsidRDefault="0000000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2）估计受众多因素影响，不能完全准确反应企业财务管理状况</w:t>
            </w:r>
          </w:p>
          <w:p w:rsidR="00224D66" w:rsidRDefault="0000000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3）更多强调股东利益，对其他相关利益者不重视</w:t>
            </w:r>
          </w:p>
        </w:tc>
      </w:tr>
    </w:tbl>
    <w:p w:rsidR="00224D66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三、企业价值最大化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46"/>
        <w:gridCol w:w="9066"/>
      </w:tblGrid>
      <w:tr w:rsidR="00224D66" w:rsidTr="00BC0382">
        <w:tc>
          <w:tcPr>
            <w:tcW w:w="427" w:type="pct"/>
          </w:tcPr>
          <w:p w:rsidR="00224D66" w:rsidRDefault="00224D66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4573" w:type="pct"/>
          </w:tcPr>
          <w:p w:rsidR="00224D66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企业所有者权益和债权人权益的市场价值；</w:t>
            </w:r>
          </w:p>
          <w:p w:rsidR="00224D66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企业所能创造的预计未来现金流量的现值。</w:t>
            </w:r>
          </w:p>
        </w:tc>
      </w:tr>
      <w:tr w:rsidR="00224D66" w:rsidTr="00BC0382">
        <w:tc>
          <w:tcPr>
            <w:tcW w:w="427" w:type="pct"/>
          </w:tcPr>
          <w:p w:rsidR="00224D66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优点</w:t>
            </w:r>
          </w:p>
        </w:tc>
        <w:tc>
          <w:tcPr>
            <w:tcW w:w="4573" w:type="pct"/>
          </w:tcPr>
          <w:p w:rsidR="00224D66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（1）考虑了取得报酬的时间，并用时间价值的原理进行了计量；</w:t>
            </w:r>
            <w:r>
              <w:rPr>
                <w:rFonts w:ascii="宋体" w:hAnsi="宋体" w:cs="宋体" w:hint="eastAsia"/>
              </w:rPr>
              <w:br/>
              <w:t>（2）考虑了风险与报酬的关系；</w:t>
            </w:r>
            <w:r>
              <w:rPr>
                <w:rFonts w:ascii="宋体" w:hAnsi="宋体" w:cs="宋体" w:hint="eastAsia"/>
              </w:rPr>
              <w:br/>
              <w:t>（3）克服了企业在追求利润上的短期行为；</w:t>
            </w:r>
            <w:r>
              <w:rPr>
                <w:rFonts w:ascii="宋体" w:hAnsi="宋体" w:cs="宋体" w:hint="eastAsia"/>
              </w:rPr>
              <w:br/>
              <w:t>（4）用价值代替价格，有效地规避了企业的短期行为</w:t>
            </w:r>
          </w:p>
        </w:tc>
      </w:tr>
      <w:tr w:rsidR="00224D66" w:rsidTr="00BC0382">
        <w:tc>
          <w:tcPr>
            <w:tcW w:w="427" w:type="pct"/>
          </w:tcPr>
          <w:p w:rsidR="00224D66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缺点</w:t>
            </w:r>
          </w:p>
        </w:tc>
        <w:tc>
          <w:tcPr>
            <w:tcW w:w="4573" w:type="pct"/>
          </w:tcPr>
          <w:p w:rsidR="00224D66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（1）过于理论化，不易操作；</w:t>
            </w:r>
            <w:r>
              <w:rPr>
                <w:rFonts w:ascii="宋体" w:hAnsi="宋体" w:cs="宋体" w:hint="eastAsia"/>
              </w:rPr>
              <w:br/>
              <w:t>（2）非上市公司必须进行专门评估，难以客观和准确</w:t>
            </w:r>
          </w:p>
        </w:tc>
      </w:tr>
    </w:tbl>
    <w:p w:rsidR="00224D66" w:rsidRDefault="00224D66">
      <w:pPr>
        <w:jc w:val="left"/>
        <w:rPr>
          <w:rFonts w:ascii="宋体" w:hAnsi="宋体" w:cs="宋体" w:hint="eastAsia"/>
        </w:rPr>
      </w:pPr>
    </w:p>
    <w:sectPr w:rsidR="00224D66">
      <w:pgSz w:w="11906" w:h="16838"/>
      <w:pgMar w:top="850" w:right="850" w:bottom="850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ABAA1F"/>
    <w:multiLevelType w:val="singleLevel"/>
    <w:tmpl w:val="E5ABAA1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5C2D74D7"/>
    <w:multiLevelType w:val="singleLevel"/>
    <w:tmpl w:val="5C2D74D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65AA40A8"/>
    <w:multiLevelType w:val="singleLevel"/>
    <w:tmpl w:val="65AA40A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7D04E970"/>
    <w:multiLevelType w:val="singleLevel"/>
    <w:tmpl w:val="7D04E97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1832939807">
    <w:abstractNumId w:val="0"/>
  </w:num>
  <w:num w:numId="2" w16cid:durableId="1183281189">
    <w:abstractNumId w:val="2"/>
  </w:num>
  <w:num w:numId="3" w16cid:durableId="1605310290">
    <w:abstractNumId w:val="1"/>
  </w:num>
  <w:num w:numId="4" w16cid:durableId="1845434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M0YTRhZWZiMTg1YWU3YjQ2ZjIxZWJlYjA3MDI5ZjAifQ=="/>
  </w:docVars>
  <w:rsids>
    <w:rsidRoot w:val="135D5531"/>
    <w:rsid w:val="EF5FF94F"/>
    <w:rsid w:val="F7FFBA63"/>
    <w:rsid w:val="001F192C"/>
    <w:rsid w:val="00224D66"/>
    <w:rsid w:val="002A1721"/>
    <w:rsid w:val="003B71E3"/>
    <w:rsid w:val="00401D9A"/>
    <w:rsid w:val="00820D36"/>
    <w:rsid w:val="00AA0512"/>
    <w:rsid w:val="00AE0A92"/>
    <w:rsid w:val="00BC0382"/>
    <w:rsid w:val="00C43250"/>
    <w:rsid w:val="04043713"/>
    <w:rsid w:val="06F537E7"/>
    <w:rsid w:val="078B5EF9"/>
    <w:rsid w:val="0C2030B4"/>
    <w:rsid w:val="0E99714E"/>
    <w:rsid w:val="135D5531"/>
    <w:rsid w:val="14E37374"/>
    <w:rsid w:val="17417CFA"/>
    <w:rsid w:val="182757CA"/>
    <w:rsid w:val="1AA11864"/>
    <w:rsid w:val="1EE7DDB3"/>
    <w:rsid w:val="212B00D9"/>
    <w:rsid w:val="236C49D9"/>
    <w:rsid w:val="2A1A518F"/>
    <w:rsid w:val="2C0559CB"/>
    <w:rsid w:val="2F154177"/>
    <w:rsid w:val="2F283EAA"/>
    <w:rsid w:val="2FDE0A0C"/>
    <w:rsid w:val="34715F1D"/>
    <w:rsid w:val="387719FE"/>
    <w:rsid w:val="4B550AA9"/>
    <w:rsid w:val="514836E7"/>
    <w:rsid w:val="537D11A8"/>
    <w:rsid w:val="5FD6198B"/>
    <w:rsid w:val="5FEF7F48"/>
    <w:rsid w:val="67A535E2"/>
    <w:rsid w:val="68753EF9"/>
    <w:rsid w:val="68921DB9"/>
    <w:rsid w:val="6AC81AA4"/>
    <w:rsid w:val="6F315D76"/>
    <w:rsid w:val="7DA5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F4E8C96"/>
  <w15:docId w15:val="{C32EAC26-7C90-CF43-B710-111663E3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4</cp:revision>
  <dcterms:created xsi:type="dcterms:W3CDTF">2025-04-12T22:53:00Z</dcterms:created>
  <dcterms:modified xsi:type="dcterms:W3CDTF">2025-05-01T01:33:00Z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2D36A11BE6C0405FA43A6AA7D427FFFD</vt:lpwstr>
  </property>
  <property fmtid="{D5CDD505-2E9C-101B-9397-08002B2CF9AE}" pid="4" name="KSOTemplateDocerSaveRecord">
    <vt:lpwstr>eyJoZGlkIjoiYjM0YTRhZWZiMTg1YWU3YjQ2ZjIxZWJlYjA3MDI5ZjAiLCJ1c2VySWQiOiIxMTY3NzIzMDg0In0=</vt:lpwstr>
  </property>
</Properties>
</file>