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4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第三节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经济纠纷解决途径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br w:type="textWrapping"/>
      </w:r>
    </w:p>
    <w:p w14:paraId="0EE5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注意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经济纠纷的解决途径：</w:t>
      </w:r>
    </w:p>
    <w:p w14:paraId="11795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仲裁、民事诉讼、行政复议、行政诉讼。</w:t>
      </w:r>
    </w:p>
    <w:tbl>
      <w:tblPr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4"/>
        <w:gridCol w:w="4988"/>
      </w:tblGrid>
      <w:tr w14:paraId="2AF4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618" w:type="pct"/>
            <w:shd w:val="clear"/>
            <w:tcMar>
              <w:top w:w="71" w:type="dxa"/>
              <w:left w:w="109" w:type="dxa"/>
              <w:bottom w:w="71" w:type="dxa"/>
              <w:right w:w="109" w:type="dxa"/>
            </w:tcMar>
            <w:vAlign w:val="center"/>
          </w:tcPr>
          <w:p w14:paraId="563B257C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4"/>
                <w:sz w:val="21"/>
                <w:szCs w:val="21"/>
                <w:u w:val="none"/>
                <w:vertAlign w:val="baseline"/>
              </w:rPr>
              <w:t>适用范围</w:t>
            </w:r>
          </w:p>
        </w:tc>
        <w:tc>
          <w:tcPr>
            <w:tcW w:w="2381" w:type="pct"/>
            <w:shd w:val="clear"/>
            <w:tcMar>
              <w:top w:w="71" w:type="dxa"/>
              <w:left w:w="109" w:type="dxa"/>
              <w:bottom w:w="71" w:type="dxa"/>
              <w:right w:w="109" w:type="dxa"/>
            </w:tcMar>
            <w:vAlign w:val="center"/>
          </w:tcPr>
          <w:p w14:paraId="10B0A6A8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4"/>
                <w:sz w:val="21"/>
                <w:szCs w:val="21"/>
                <w:u w:val="none"/>
                <w:vertAlign w:val="baseline"/>
              </w:rPr>
              <w:t>具体内容</w:t>
            </w:r>
          </w:p>
        </w:tc>
      </w:tr>
      <w:tr w14:paraId="0555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618" w:type="pct"/>
            <w:shd w:val="clear"/>
            <w:tcMar>
              <w:top w:w="71" w:type="dxa"/>
              <w:left w:w="109" w:type="dxa"/>
              <w:bottom w:w="71" w:type="dxa"/>
              <w:right w:w="109" w:type="dxa"/>
            </w:tcMar>
            <w:vAlign w:val="center"/>
          </w:tcPr>
          <w:p w14:paraId="04747B9C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4"/>
                <w:sz w:val="21"/>
                <w:szCs w:val="21"/>
                <w:u w:val="none"/>
                <w:vertAlign w:val="baseline"/>
              </w:rPr>
              <w:t>平等主体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4"/>
                <w:sz w:val="21"/>
                <w:szCs w:val="21"/>
                <w:u w:val="none"/>
                <w:vertAlign w:val="baseline"/>
              </w:rPr>
              <w:t>（民告民）</w:t>
            </w:r>
          </w:p>
        </w:tc>
        <w:tc>
          <w:tcPr>
            <w:tcW w:w="2381" w:type="pct"/>
            <w:shd w:val="clear"/>
            <w:tcMar>
              <w:top w:w="71" w:type="dxa"/>
              <w:left w:w="109" w:type="dxa"/>
              <w:bottom w:w="71" w:type="dxa"/>
              <w:right w:w="109" w:type="dxa"/>
            </w:tcMar>
            <w:vAlign w:val="center"/>
          </w:tcPr>
          <w:p w14:paraId="320DC637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4"/>
                <w:sz w:val="21"/>
                <w:szCs w:val="21"/>
                <w:u w:val="none"/>
                <w:vertAlign w:val="baseline"/>
              </w:rPr>
              <w:t>仲裁、民事诉讼</w:t>
            </w:r>
          </w:p>
        </w:tc>
      </w:tr>
      <w:tr w14:paraId="563D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618" w:type="pct"/>
            <w:shd w:val="clear"/>
            <w:tcMar>
              <w:top w:w="71" w:type="dxa"/>
              <w:left w:w="109" w:type="dxa"/>
              <w:bottom w:w="71" w:type="dxa"/>
              <w:right w:w="109" w:type="dxa"/>
            </w:tcMar>
            <w:vAlign w:val="center"/>
          </w:tcPr>
          <w:p w14:paraId="3DF217B3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4"/>
                <w:sz w:val="21"/>
                <w:szCs w:val="21"/>
                <w:u w:val="none"/>
                <w:vertAlign w:val="baseline"/>
              </w:rPr>
              <w:t>不平等主体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4"/>
                <w:sz w:val="21"/>
                <w:szCs w:val="21"/>
                <w:u w:val="none"/>
                <w:vertAlign w:val="baseline"/>
              </w:rPr>
              <w:t>（民告官）</w:t>
            </w:r>
          </w:p>
        </w:tc>
        <w:tc>
          <w:tcPr>
            <w:tcW w:w="2381" w:type="pct"/>
            <w:shd w:val="clear"/>
            <w:tcMar>
              <w:top w:w="71" w:type="dxa"/>
              <w:left w:w="109" w:type="dxa"/>
              <w:bottom w:w="71" w:type="dxa"/>
              <w:right w:w="109" w:type="dxa"/>
            </w:tcMar>
            <w:vAlign w:val="center"/>
          </w:tcPr>
          <w:p w14:paraId="3C507678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4"/>
                <w:sz w:val="21"/>
                <w:szCs w:val="21"/>
                <w:u w:val="none"/>
                <w:vertAlign w:val="baseline"/>
              </w:rPr>
              <w:t>行政复议、行政诉讼</w:t>
            </w:r>
          </w:p>
        </w:tc>
      </w:tr>
    </w:tbl>
    <w:p w14:paraId="7E32D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举例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平等主体：</w:t>
      </w:r>
    </w:p>
    <w:p w14:paraId="32A8C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老张在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4S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店购买了一辆奔驰汽车，购买后发现有严重质量问题。凭借购车合同中的仲裁协议向仲裁庭申请仲裁。</w:t>
      </w:r>
    </w:p>
    <w:p w14:paraId="682A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举例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不平等主体：</w:t>
      </w:r>
    </w:p>
    <w:p w14:paraId="651BA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老李对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市税务局核对的应纳税额有异议，向法院申请行政诉讼。</w:t>
      </w:r>
    </w:p>
    <w:p w14:paraId="7652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</w:rPr>
      </w:pPr>
    </w:p>
    <w:p w14:paraId="6AE9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考点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：仲裁（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★★★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）</w:t>
      </w:r>
    </w:p>
    <w:p w14:paraId="3F54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一、仲裁的基本原则</w:t>
      </w:r>
    </w:p>
    <w:p w14:paraId="70FB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、自愿原则</w:t>
      </w:r>
    </w:p>
    <w:p w14:paraId="336CB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）当事人采用仲裁方式解决纠纷，必须首先由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双方自愿达成仲裁协议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。没有仲裁协议，一方申请仲裁的，仲裁组织不予受理。（事先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必须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有仲裁协议）</w:t>
      </w:r>
    </w:p>
    <w:p w14:paraId="6D99C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）当事人可以自愿选择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仲裁机构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和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仲裁员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</w:t>
      </w:r>
    </w:p>
    <w:p w14:paraId="3C895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）当事人可以自行和解，达成和解协议后，可以请求仲裁庭根据和解协议作出仲裁裁决书，也可以撤回仲裁请求。</w:t>
      </w:r>
    </w:p>
    <w:p w14:paraId="51BAC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）当事人自愿调解的，仲裁庭应予调解。</w:t>
      </w:r>
    </w:p>
    <w:p w14:paraId="35F4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、公平合理原则</w:t>
      </w:r>
    </w:p>
    <w:p w14:paraId="6AE6D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以事实为依据、以法律为准绳，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公平合理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解决纠纷原则</w:t>
      </w:r>
    </w:p>
    <w:p w14:paraId="489DB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独立仲裁原则</w:t>
      </w:r>
    </w:p>
    <w:p w14:paraId="32C8E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仲裁依法独立进行，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不受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任何行政机关、社会团体和个人的干涉。</w:t>
      </w:r>
    </w:p>
    <w:p w14:paraId="5D88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、一裁终局原则</w:t>
      </w:r>
    </w:p>
    <w:p w14:paraId="2B0A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仲裁裁决作出后，当事人就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同一纠纷，不能再申请仲裁或者向人民法院起诉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。但是，仲裁裁决被人民法院依法裁定“撤销或者不予执行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”的（原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仲裁协议失效），当事人可以重新达成仲裁协议申请仲裁，也可以向人民法院起诉。（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有效的仲裁可以排除法院的管辖权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4F5DE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 </w:t>
      </w:r>
    </w:p>
    <w:p w14:paraId="45044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判断题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仲裁裁决被人民法院裁定撤销或者不予执行的，当事人就同一纠纷，不能再重新达成仲裁协议申请仲裁或者向人民法院起诉。（  ）</w:t>
      </w:r>
    </w:p>
    <w:p w14:paraId="01DB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×</w:t>
      </w:r>
    </w:p>
    <w:p w14:paraId="1B296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仲裁裁决被人民法院依法裁定“撤销或者不予执行”的，当事人可以重新达成仲裁协议申请仲裁，也可以向人民法院起诉。</w:t>
      </w:r>
    </w:p>
    <w:p w14:paraId="6FC4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</w:p>
    <w:p w14:paraId="0B66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多选题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根据仲裁法律制度的规定，下列各项中属于仲裁基本原则的有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  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。</w:t>
      </w:r>
    </w:p>
    <w:p w14:paraId="68A6B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自愿原则</w:t>
      </w:r>
    </w:p>
    <w:p w14:paraId="4E79A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一裁终局原则</w:t>
      </w:r>
    </w:p>
    <w:p w14:paraId="5BE1D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公开仲裁原则</w:t>
      </w:r>
    </w:p>
    <w:p w14:paraId="55CB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仲裁组织依法独立行使仲裁权原则</w:t>
      </w:r>
    </w:p>
    <w:p w14:paraId="24E7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ABD</w:t>
      </w:r>
    </w:p>
    <w:p w14:paraId="45DD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：仲裁一般不公开进行。</w:t>
      </w:r>
    </w:p>
    <w:p w14:paraId="0B57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</w:p>
    <w:p w14:paraId="53EF5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二、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的适用范围</w:t>
      </w:r>
    </w:p>
    <w:p w14:paraId="5FB7F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、属于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调整的争议：</w:t>
      </w:r>
    </w:p>
    <w:p w14:paraId="757DC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仲裁事项必须是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平等主体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的公民、法人和其他组织之间发生的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合同纠纷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和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其他财产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性法律关系的争议。</w:t>
      </w:r>
    </w:p>
    <w:p w14:paraId="662F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不能通过经济仲裁程序解决</w:t>
      </w:r>
    </w:p>
    <w:p w14:paraId="50BA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劳动争议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的仲裁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</w:t>
      </w:r>
    </w:p>
    <w:p w14:paraId="7D57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【解释】劳动争议可申请劳动仲裁，但劳动仲裁适用《劳动争议调解仲裁法》。</w:t>
      </w:r>
    </w:p>
    <w:p w14:paraId="49D12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农业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集体经济组织内部的农业承包合同纠纷的仲裁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</w:t>
      </w:r>
    </w:p>
    <w:p w14:paraId="38E24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【解释】农业承包合同纠纷适用《农村土地承包经营纠纷调解仲裁法》。</w:t>
      </w:r>
    </w:p>
    <w:p w14:paraId="22DDE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关于婚姻、收养、监护、扶养、继承纠纷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人身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属性）</w:t>
      </w:r>
    </w:p>
    <w:p w14:paraId="5467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行政争议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。（不平等主体之间）</w:t>
      </w:r>
    </w:p>
    <w:p w14:paraId="0689B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口诀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农业劳动，人参行。</w:t>
      </w:r>
    </w:p>
    <w:p w14:paraId="60D4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</w:p>
    <w:p w14:paraId="51AB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例题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甲地方税务局向乙百货商场购买了一批办公用品，因办公用品质量问题与该百货商场发生纠纷。同时，甲地方税务局又因向乙百货商场因征税问题而与其发生争议。请问这两项争议是否可以通过仲裁方式解决？</w:t>
      </w:r>
    </w:p>
    <w:p w14:paraId="3111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</w:p>
    <w:p w14:paraId="566D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）在前一争议中，由于双方处于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平等主体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地位，所发生的争议属于平等主体之间发生的财产纠纷，根据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的规定，双方的纠纷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可以通过仲裁方式解决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</w:t>
      </w:r>
    </w:p>
    <w:p w14:paraId="46AD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）在后一争议中，双方属于行政管理与被管理的关系，所发生的争议属于行政争议，双方的纠纷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不能通过仲裁方式解决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</w:t>
      </w:r>
    </w:p>
    <w:p w14:paraId="268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 w14:paraId="5D9A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多选题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仲裁法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的规定，下列各项中，不属于仲裁机构受理案件范围的有（  ）。</w:t>
      </w:r>
    </w:p>
    <w:p w14:paraId="21EA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陈某与所属的农业集体经济组织之间的农业承包合同纠纷</w:t>
      </w:r>
    </w:p>
    <w:p w14:paraId="6567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李某与王某之间的承揽合同纠纷</w:t>
      </w:r>
    </w:p>
    <w:p w14:paraId="393E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甲公司与某行政机关之间的行政争议</w:t>
      </w:r>
    </w:p>
    <w:p w14:paraId="26C0D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蔡某与其所在单位之间的劳动合同纠纷</w:t>
      </w:r>
    </w:p>
    <w:p w14:paraId="4B889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ACD</w:t>
      </w:r>
    </w:p>
    <w:p w14:paraId="00A9C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：适用专门的仲裁程序，不适用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仲裁法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；</w:t>
      </w:r>
    </w:p>
    <w:p w14:paraId="53CF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：行政争议不能仲裁。</w:t>
      </w:r>
    </w:p>
    <w:p w14:paraId="7D0B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610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单选题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下列各项中，属于仲裁法律制度适用范围的是（  ）。</w:t>
      </w:r>
    </w:p>
    <w:p w14:paraId="6CEA3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融资租赁合同纠纷</w:t>
      </w:r>
    </w:p>
    <w:p w14:paraId="1D4E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农业集体经济组织内部的农业承包合同纠纷</w:t>
      </w:r>
    </w:p>
    <w:p w14:paraId="5098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离婚纠纷</w:t>
      </w:r>
    </w:p>
    <w:p w14:paraId="05A3B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行政争议</w:t>
      </w:r>
    </w:p>
    <w:p w14:paraId="550A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A</w:t>
      </w:r>
    </w:p>
    <w:p w14:paraId="1004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：农业承包合同纠纷可以申请仲裁，但专适用于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农村土地承包经营纠纷调解仲裁法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，不属于仲裁法律制度的适用范围；</w:t>
      </w:r>
    </w:p>
    <w:p w14:paraId="6E3DF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：与人身有关的婚姻、收养、监护、扶养、继承纠纷，不属于财产性纠纷，不能提请仲裁；</w:t>
      </w:r>
    </w:p>
    <w:p w14:paraId="6B268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：行政争议，当事人可以申请行政复议或者提起行政诉讼，但不能提请仲裁。</w:t>
      </w:r>
    </w:p>
    <w:p w14:paraId="3D1E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</w:p>
    <w:p w14:paraId="6CFD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单选题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下列各项中，属于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适用范围的是（  ）。</w:t>
      </w:r>
    </w:p>
    <w:p w14:paraId="1AB4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自然人之间因继承财产发生的纠纷</w:t>
      </w:r>
    </w:p>
    <w:p w14:paraId="1D5E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农户之间因土地承包经营发生的纠纷</w:t>
      </w:r>
    </w:p>
    <w:p w14:paraId="350C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纳税企业与税务机关之间因纳税发生的争议</w:t>
      </w:r>
    </w:p>
    <w:p w14:paraId="5F29F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公司之间因买卖合同发生的纠纷</w:t>
      </w:r>
    </w:p>
    <w:p w14:paraId="4B86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D</w:t>
      </w:r>
    </w:p>
    <w:p w14:paraId="1DD9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AC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：不能仲裁；</w:t>
      </w:r>
    </w:p>
    <w:p w14:paraId="6D4D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：不适用《仲裁法》。</w:t>
      </w:r>
    </w:p>
    <w:p w14:paraId="00B0F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</w:p>
    <w:p w14:paraId="74A9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三、仲裁机构</w:t>
      </w:r>
    </w:p>
    <w:p w14:paraId="1FF3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仲裁机构不按行政区划层层设立。</w:t>
      </w:r>
    </w:p>
    <w:p w14:paraId="1DF8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仲裁委员会独立于行政机关，与行政机关没有隶属关系。</w:t>
      </w:r>
    </w:p>
    <w:p w14:paraId="302C3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仲裁委员会之间也没有隶属关系。</w:t>
      </w:r>
    </w:p>
    <w:p w14:paraId="5A284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</w:p>
    <w:p w14:paraId="5D90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 xml:space="preserve"> </w:t>
      </w:r>
    </w:p>
    <w:p w14:paraId="1371E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</w:p>
    <w:sectPr>
      <w:pgSz w:w="12240" w:h="15840"/>
      <w:pgMar w:top="850" w:right="850" w:bottom="850" w:left="1134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阿里巴巴普惠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阿里巴巴普惠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022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semiHidden="0" w:name="heading 4"/>
    <w:lsdException w:uiPriority="99" w:semiHidden="0" w:name="heading 5"/>
    <w:lsdException w:uiPriority="99" w:semiHidden="0" w:name="heading 6"/>
    <w:lsdException w:uiPriority="99" w:semiHidden="0" w:name="heading 7"/>
    <w:lsdException w:uiPriority="99" w:semiHidden="0" w:name="heading 8"/>
    <w:lsdException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63" w:hanging="663"/>
    </w:pPr>
    <w:rPr>
      <w:rFonts w:hint="default"/>
      <w:sz w:val="78"/>
      <w:szCs w:val="24"/>
      <w:lang w:val="zh-CN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1430" w:hanging="548"/>
    </w:pPr>
    <w:rPr>
      <w:rFonts w:hint="default"/>
      <w:sz w:val="70"/>
      <w:szCs w:val="24"/>
      <w:lang w:val="zh-CN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2203" w:hanging="438"/>
    </w:pPr>
    <w:rPr>
      <w:rFonts w:hint="default"/>
      <w:sz w:val="56"/>
      <w:szCs w:val="24"/>
      <w:lang w:val="zh-CN"/>
    </w:rPr>
  </w:style>
  <w:style w:type="paragraph" w:styleId="5">
    <w:name w:val="heading 4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080" w:hanging="440"/>
    </w:pPr>
    <w:rPr>
      <w:rFonts w:hint="default"/>
      <w:sz w:val="48"/>
      <w:szCs w:val="24"/>
      <w:lang w:val="zh-CN"/>
    </w:rPr>
  </w:style>
  <w:style w:type="paragraph" w:styleId="6">
    <w:name w:val="heading 5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965" w:hanging="440"/>
    </w:pPr>
    <w:rPr>
      <w:rFonts w:hint="default"/>
      <w:sz w:val="48"/>
      <w:szCs w:val="24"/>
      <w:lang w:val="zh-CN"/>
    </w:rPr>
  </w:style>
  <w:style w:type="paragraph" w:styleId="7">
    <w:name w:val="heading 6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4675" w:hanging="443"/>
    </w:pPr>
    <w:rPr>
      <w:rFonts w:hint="default"/>
      <w:sz w:val="48"/>
      <w:szCs w:val="24"/>
      <w:lang w:val="zh-CN"/>
    </w:rPr>
  </w:style>
  <w:style w:type="paragraph" w:styleId="8">
    <w:name w:val="heading 7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5383" w:hanging="443"/>
    </w:pPr>
    <w:rPr>
      <w:rFonts w:hint="default"/>
      <w:sz w:val="48"/>
      <w:szCs w:val="24"/>
      <w:lang w:val="zh-CN"/>
    </w:rPr>
  </w:style>
  <w:style w:type="paragraph" w:styleId="9">
    <w:name w:val="heading 8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092" w:hanging="443"/>
    </w:pPr>
    <w:rPr>
      <w:rFonts w:hint="default"/>
      <w:sz w:val="48"/>
      <w:szCs w:val="24"/>
      <w:lang w:val="zh-CN"/>
    </w:rPr>
  </w:style>
  <w:style w:type="paragraph" w:styleId="10">
    <w:name w:val="heading 9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801" w:hanging="443"/>
    </w:pPr>
    <w:rPr>
      <w:rFonts w:hint="default"/>
      <w:sz w:val="48"/>
      <w:szCs w:val="24"/>
      <w:lang w:val="zh-CN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1996</Words>
  <Characters>2022</Characters>
  <TotalTime>3</TotalTime>
  <ScaleCrop>false</ScaleCrop>
  <LinksUpToDate>false</LinksUpToDate>
  <CharactersWithSpaces>2070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2025-05-07T05:18:50Z</dcterms:created>
  <dc:creator>Lenovo</dc:creator>
  <cp:lastModifiedBy>宁子</cp:lastModifiedBy>
  <dcterms:modified xsi:type="dcterms:W3CDTF">2025-05-07T05:22:39Z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eyJoZGlkIjoiZDJlYTM0NTAwZDQyOTUxZjFlOTBhYWQxMTRhMjMwNzMiLCJ1c2VySWQiOiI0NTA0NzMwMjYifQ==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41E62BBA868740D6A23334AE19F58804_13</vt:lpwstr>
  </property>
</Properties>
</file>